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38CDD" w14:textId="77777777" w:rsidR="00E04C43" w:rsidRPr="00E04C43" w:rsidRDefault="00E04C43" w:rsidP="00E04C43">
      <w:pPr>
        <w:spacing w:after="0" w:line="240" w:lineRule="auto"/>
        <w:rPr>
          <w:rFonts w:ascii="Times New Roman" w:hAnsi="Times New Roman" w:cs="Times New Roman"/>
          <w:b/>
          <w:bCs/>
          <w:sz w:val="24"/>
          <w:szCs w:val="24"/>
        </w:rPr>
      </w:pPr>
      <w:proofErr w:type="spellStart"/>
      <w:r w:rsidRPr="00E04C43">
        <w:rPr>
          <w:rFonts w:ascii="Times New Roman" w:hAnsi="Times New Roman" w:cs="Times New Roman"/>
          <w:b/>
          <w:bCs/>
          <w:sz w:val="24"/>
          <w:szCs w:val="24"/>
        </w:rPr>
        <w:t>Dr.</w:t>
      </w:r>
      <w:proofErr w:type="spellEnd"/>
      <w:r w:rsidRPr="00E04C43">
        <w:rPr>
          <w:rFonts w:ascii="Times New Roman" w:hAnsi="Times New Roman" w:cs="Times New Roman"/>
          <w:b/>
          <w:bCs/>
          <w:sz w:val="24"/>
          <w:szCs w:val="24"/>
        </w:rPr>
        <w:t xml:space="preserve"> </w:t>
      </w:r>
      <w:proofErr w:type="spellStart"/>
      <w:r w:rsidRPr="00E04C43">
        <w:rPr>
          <w:rFonts w:ascii="Times New Roman" w:hAnsi="Times New Roman" w:cs="Times New Roman"/>
          <w:b/>
          <w:bCs/>
          <w:sz w:val="24"/>
          <w:szCs w:val="24"/>
        </w:rPr>
        <w:t>Chayanika</w:t>
      </w:r>
      <w:proofErr w:type="spellEnd"/>
      <w:r w:rsidRPr="00E04C43">
        <w:rPr>
          <w:rFonts w:ascii="Times New Roman" w:hAnsi="Times New Roman" w:cs="Times New Roman"/>
          <w:b/>
          <w:bCs/>
          <w:sz w:val="24"/>
          <w:szCs w:val="24"/>
        </w:rPr>
        <w:t xml:space="preserve"> </w:t>
      </w:r>
      <w:proofErr w:type="spellStart"/>
      <w:r w:rsidRPr="00E04C43">
        <w:rPr>
          <w:rFonts w:ascii="Times New Roman" w:hAnsi="Times New Roman" w:cs="Times New Roman"/>
          <w:b/>
          <w:bCs/>
          <w:sz w:val="24"/>
          <w:szCs w:val="24"/>
        </w:rPr>
        <w:t>Uniyal</w:t>
      </w:r>
      <w:proofErr w:type="spellEnd"/>
      <w:r w:rsidRPr="00E04C43">
        <w:rPr>
          <w:rFonts w:ascii="Times New Roman" w:hAnsi="Times New Roman" w:cs="Times New Roman"/>
          <w:b/>
          <w:bCs/>
          <w:sz w:val="24"/>
          <w:szCs w:val="24"/>
        </w:rPr>
        <w:t xml:space="preserve"> </w:t>
      </w:r>
    </w:p>
    <w:p w14:paraId="3D9FCA4F" w14:textId="77777777" w:rsidR="00E04C43" w:rsidRPr="00E04C43" w:rsidRDefault="00E04C43" w:rsidP="00E04C43">
      <w:pPr>
        <w:spacing w:after="0" w:line="240"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Academic Year- 2021-22 (Jan- April)   </w:t>
      </w:r>
    </w:p>
    <w:p w14:paraId="3621123D" w14:textId="6B1FC798" w:rsidR="00E04C43" w:rsidRPr="00E04C43" w:rsidRDefault="00E04C43" w:rsidP="00E04C43">
      <w:pPr>
        <w:spacing w:after="0" w:line="240"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Total- </w:t>
      </w:r>
      <w:r w:rsidR="00BA48FC">
        <w:rPr>
          <w:rFonts w:ascii="Times New Roman" w:hAnsi="Times New Roman" w:cs="Times New Roman"/>
          <w:b/>
          <w:bCs/>
          <w:sz w:val="24"/>
          <w:szCs w:val="24"/>
        </w:rPr>
        <w:t>12</w:t>
      </w:r>
      <w:r w:rsidRPr="00E04C43">
        <w:rPr>
          <w:rFonts w:ascii="Times New Roman" w:hAnsi="Times New Roman" w:cs="Times New Roman"/>
          <w:b/>
          <w:bCs/>
          <w:sz w:val="24"/>
          <w:szCs w:val="24"/>
        </w:rPr>
        <w:t xml:space="preserve"> Weeks </w:t>
      </w:r>
    </w:p>
    <w:p w14:paraId="2DC58A53" w14:textId="77777777" w:rsidR="00E04C43" w:rsidRPr="00E04C43" w:rsidRDefault="00E04C43" w:rsidP="00E04C43">
      <w:pPr>
        <w:rPr>
          <w:rFonts w:ascii="Times New Roman" w:hAnsi="Times New Roman" w:cs="Times New Roman"/>
          <w:b/>
          <w:bCs/>
          <w:sz w:val="24"/>
          <w:szCs w:val="24"/>
        </w:rPr>
      </w:pPr>
    </w:p>
    <w:p w14:paraId="0E5855AB" w14:textId="77777777" w:rsidR="00E04C43" w:rsidRPr="00E04C43" w:rsidRDefault="00E04C43" w:rsidP="00E04C43">
      <w:pPr>
        <w:spacing w:after="0" w:line="240" w:lineRule="auto"/>
        <w:jc w:val="center"/>
        <w:rPr>
          <w:rFonts w:ascii="Times New Roman" w:hAnsi="Times New Roman" w:cs="Times New Roman"/>
          <w:b/>
          <w:bCs/>
          <w:sz w:val="24"/>
          <w:szCs w:val="24"/>
        </w:rPr>
      </w:pPr>
      <w:r w:rsidRPr="00E04C43">
        <w:rPr>
          <w:rFonts w:ascii="Times New Roman" w:hAnsi="Times New Roman" w:cs="Times New Roman"/>
          <w:b/>
          <w:bCs/>
          <w:sz w:val="24"/>
          <w:szCs w:val="24"/>
        </w:rPr>
        <w:t xml:space="preserve">Hist Hons Semester VI </w:t>
      </w:r>
    </w:p>
    <w:p w14:paraId="62A3246C" w14:textId="7A15C095" w:rsidR="002D166E" w:rsidRPr="00E04C43" w:rsidRDefault="00E04C43" w:rsidP="002D166E">
      <w:pPr>
        <w:jc w:val="center"/>
        <w:rPr>
          <w:rFonts w:ascii="Times New Roman" w:hAnsi="Times New Roman" w:cs="Times New Roman"/>
          <w:b/>
          <w:bCs/>
          <w:sz w:val="24"/>
          <w:szCs w:val="24"/>
        </w:rPr>
      </w:pPr>
      <w:r w:rsidRPr="00E04C43">
        <w:rPr>
          <w:rFonts w:ascii="Times New Roman" w:hAnsi="Times New Roman" w:cs="Times New Roman"/>
          <w:b/>
          <w:bCs/>
          <w:sz w:val="24"/>
          <w:szCs w:val="24"/>
        </w:rPr>
        <w:t xml:space="preserve">CC-XIII- History of </w:t>
      </w:r>
      <w:r>
        <w:rPr>
          <w:rFonts w:ascii="Times New Roman" w:hAnsi="Times New Roman" w:cs="Times New Roman"/>
          <w:b/>
          <w:bCs/>
          <w:sz w:val="24"/>
          <w:szCs w:val="24"/>
        </w:rPr>
        <w:t>I</w:t>
      </w:r>
      <w:r w:rsidRPr="00E04C43">
        <w:rPr>
          <w:rFonts w:ascii="Times New Roman" w:hAnsi="Times New Roman" w:cs="Times New Roman"/>
          <w:b/>
          <w:bCs/>
          <w:sz w:val="24"/>
          <w:szCs w:val="24"/>
        </w:rPr>
        <w:t>ndia VIII (c.1857 - 1950)</w:t>
      </w:r>
    </w:p>
    <w:p w14:paraId="48427A8D" w14:textId="77777777" w:rsidR="004D61A7" w:rsidRPr="00E04C43" w:rsidRDefault="004D61A7">
      <w:pPr>
        <w:rPr>
          <w:rFonts w:ascii="Times New Roman" w:hAnsi="Times New Roman" w:cs="Times New Roman"/>
          <w:sz w:val="24"/>
          <w:szCs w:val="24"/>
        </w:rPr>
      </w:pPr>
    </w:p>
    <w:p w14:paraId="39645BF9" w14:textId="77777777" w:rsidR="002D166E" w:rsidRPr="00E04C43" w:rsidRDefault="002D166E" w:rsidP="002D166E">
      <w:pPr>
        <w:rPr>
          <w:rFonts w:ascii="Times New Roman" w:hAnsi="Times New Roman" w:cs="Times New Roman"/>
          <w:b/>
          <w:bCs/>
          <w:sz w:val="24"/>
          <w:szCs w:val="24"/>
        </w:rPr>
      </w:pPr>
      <w:r w:rsidRPr="00E04C43">
        <w:rPr>
          <w:rFonts w:ascii="Times New Roman" w:hAnsi="Times New Roman" w:cs="Times New Roman"/>
          <w:b/>
          <w:bCs/>
          <w:sz w:val="24"/>
          <w:szCs w:val="24"/>
        </w:rPr>
        <w:t>Course Objective:</w:t>
      </w:r>
    </w:p>
    <w:p w14:paraId="5A2936BF" w14:textId="77777777" w:rsidR="00270315" w:rsidRPr="00E04C43" w:rsidRDefault="00270315" w:rsidP="002D166E">
      <w:pPr>
        <w:rPr>
          <w:rFonts w:ascii="Times New Roman" w:hAnsi="Times New Roman" w:cs="Times New Roman"/>
          <w:sz w:val="24"/>
          <w:szCs w:val="24"/>
        </w:rPr>
      </w:pPr>
      <w:r w:rsidRPr="00E04C43">
        <w:rPr>
          <w:rFonts w:ascii="Times New Roman" w:hAnsi="Times New Roman" w:cs="Times New Roman"/>
          <w:sz w:val="24"/>
          <w:szCs w:val="24"/>
        </w:rPr>
        <w:t>This paper deals with the broad socio-economic and political trends in colonial India from the latter half of the 19th century. It also critically analyses the various trends in the national liberation movement and other aspects of politics which were foundational for the modern Indian state. The aim is to develop interdisciplinary analytical skills at the undergraduate level.</w:t>
      </w:r>
    </w:p>
    <w:p w14:paraId="7A262EAD" w14:textId="77777777" w:rsidR="00270315" w:rsidRPr="00E04C43" w:rsidRDefault="00270315" w:rsidP="00270315">
      <w:pPr>
        <w:pStyle w:val="ListParagraph"/>
        <w:rPr>
          <w:rFonts w:ascii="Times New Roman" w:hAnsi="Times New Roman" w:cs="Times New Roman"/>
          <w:sz w:val="24"/>
          <w:szCs w:val="24"/>
        </w:rPr>
      </w:pPr>
      <w:r w:rsidRPr="00E04C43">
        <w:rPr>
          <w:rFonts w:ascii="Times New Roman" w:hAnsi="Times New Roman" w:cs="Times New Roman"/>
          <w:b/>
          <w:bCs/>
          <w:sz w:val="24"/>
          <w:szCs w:val="24"/>
        </w:rPr>
        <w:t xml:space="preserve">Learning Outcomes: </w:t>
      </w:r>
      <w:r w:rsidRPr="00E04C43">
        <w:rPr>
          <w:rFonts w:ascii="Times New Roman" w:hAnsi="Times New Roman" w:cs="Times New Roman"/>
          <w:sz w:val="24"/>
          <w:szCs w:val="24"/>
        </w:rPr>
        <w:t>After successful completion of the course, the students will be able to:</w:t>
      </w:r>
    </w:p>
    <w:p w14:paraId="25D99544" w14:textId="77777777" w:rsidR="00270315" w:rsidRPr="00E04C43" w:rsidRDefault="00270315" w:rsidP="00270315">
      <w:pPr>
        <w:pStyle w:val="ListParagraph"/>
        <w:rPr>
          <w:rFonts w:ascii="Times New Roman" w:hAnsi="Times New Roman" w:cs="Times New Roman"/>
          <w:sz w:val="24"/>
          <w:szCs w:val="24"/>
        </w:rPr>
      </w:pPr>
    </w:p>
    <w:p w14:paraId="27401344" w14:textId="77777777" w:rsidR="00270315" w:rsidRPr="00E04C43" w:rsidRDefault="00270315" w:rsidP="00270315">
      <w:pPr>
        <w:pStyle w:val="ListParagraph"/>
        <w:numPr>
          <w:ilvl w:val="0"/>
          <w:numId w:val="5"/>
        </w:numPr>
        <w:rPr>
          <w:rFonts w:ascii="Times New Roman" w:hAnsi="Times New Roman" w:cs="Times New Roman"/>
          <w:sz w:val="24"/>
          <w:szCs w:val="24"/>
        </w:rPr>
      </w:pPr>
      <w:r w:rsidRPr="00E04C43">
        <w:rPr>
          <w:rFonts w:ascii="Times New Roman" w:hAnsi="Times New Roman" w:cs="Times New Roman"/>
          <w:sz w:val="24"/>
          <w:szCs w:val="24"/>
        </w:rPr>
        <w:t>Identify how different regional, religious, linguistic and gender identities developed in the late 19th and early 20th centuries.</w:t>
      </w:r>
    </w:p>
    <w:p w14:paraId="602FEF11" w14:textId="77777777" w:rsidR="00270315" w:rsidRPr="00E04C43" w:rsidRDefault="00270315" w:rsidP="00270315">
      <w:pPr>
        <w:pStyle w:val="ListParagraph"/>
        <w:numPr>
          <w:ilvl w:val="0"/>
          <w:numId w:val="5"/>
        </w:numPr>
        <w:rPr>
          <w:rFonts w:ascii="Times New Roman" w:hAnsi="Times New Roman" w:cs="Times New Roman"/>
          <w:sz w:val="24"/>
          <w:szCs w:val="24"/>
        </w:rPr>
      </w:pPr>
      <w:r w:rsidRPr="00E04C43">
        <w:rPr>
          <w:rFonts w:ascii="Times New Roman" w:hAnsi="Times New Roman" w:cs="Times New Roman"/>
          <w:sz w:val="24"/>
          <w:szCs w:val="24"/>
        </w:rPr>
        <w:t>Outline the social and economic facets of colonial India and their influence on the national movement.</w:t>
      </w:r>
    </w:p>
    <w:p w14:paraId="29F35770" w14:textId="77777777" w:rsidR="00270315" w:rsidRPr="00E04C43" w:rsidRDefault="00270315" w:rsidP="00270315">
      <w:pPr>
        <w:pStyle w:val="ListParagraph"/>
        <w:numPr>
          <w:ilvl w:val="0"/>
          <w:numId w:val="5"/>
        </w:numPr>
        <w:rPr>
          <w:rFonts w:ascii="Times New Roman" w:hAnsi="Times New Roman" w:cs="Times New Roman"/>
          <w:sz w:val="24"/>
          <w:szCs w:val="24"/>
        </w:rPr>
      </w:pPr>
      <w:r w:rsidRPr="00E04C43">
        <w:rPr>
          <w:rFonts w:ascii="Times New Roman" w:hAnsi="Times New Roman" w:cs="Times New Roman"/>
          <w:sz w:val="24"/>
          <w:szCs w:val="24"/>
        </w:rPr>
        <w:t>Explain the various trends of anti-colonial struggles in colonial India.</w:t>
      </w:r>
    </w:p>
    <w:p w14:paraId="776E2B9E" w14:textId="77777777" w:rsidR="00270315" w:rsidRPr="00E04C43" w:rsidRDefault="00270315" w:rsidP="00270315">
      <w:pPr>
        <w:pStyle w:val="ListParagraph"/>
        <w:numPr>
          <w:ilvl w:val="0"/>
          <w:numId w:val="5"/>
        </w:numPr>
        <w:rPr>
          <w:rFonts w:ascii="Times New Roman" w:hAnsi="Times New Roman" w:cs="Times New Roman"/>
          <w:sz w:val="24"/>
          <w:szCs w:val="24"/>
        </w:rPr>
      </w:pPr>
      <w:r w:rsidRPr="00E04C43">
        <w:rPr>
          <w:rFonts w:ascii="Times New Roman" w:hAnsi="Times New Roman" w:cs="Times New Roman"/>
          <w:sz w:val="24"/>
          <w:szCs w:val="24"/>
        </w:rPr>
        <w:t>Analyse the complex developments leading to communal violence and Partition.</w:t>
      </w:r>
    </w:p>
    <w:p w14:paraId="588C349F" w14:textId="77777777" w:rsidR="00270315" w:rsidRPr="00E04C43" w:rsidRDefault="00270315" w:rsidP="00270315">
      <w:pPr>
        <w:pStyle w:val="ListParagraph"/>
        <w:numPr>
          <w:ilvl w:val="0"/>
          <w:numId w:val="5"/>
        </w:numPr>
        <w:rPr>
          <w:rFonts w:ascii="Times New Roman" w:hAnsi="Times New Roman" w:cs="Times New Roman"/>
          <w:sz w:val="24"/>
          <w:szCs w:val="24"/>
        </w:rPr>
      </w:pPr>
      <w:r w:rsidRPr="00E04C43">
        <w:rPr>
          <w:rFonts w:ascii="Times New Roman" w:hAnsi="Times New Roman" w:cs="Times New Roman"/>
          <w:sz w:val="24"/>
          <w:szCs w:val="24"/>
        </w:rPr>
        <w:t>Discuss the negotiations for independence, the key debates on the Constitution and need for socio-economic restructuring soon after independence</w:t>
      </w:r>
    </w:p>
    <w:p w14:paraId="15CBAB14" w14:textId="77777777" w:rsidR="009D6C55" w:rsidRPr="00E04C43" w:rsidRDefault="009D6C55" w:rsidP="009D6C55">
      <w:pPr>
        <w:pStyle w:val="ListParagraph"/>
        <w:rPr>
          <w:rFonts w:ascii="Times New Roman" w:hAnsi="Times New Roman" w:cs="Times New Roman"/>
          <w:sz w:val="24"/>
          <w:szCs w:val="24"/>
        </w:rPr>
      </w:pPr>
    </w:p>
    <w:p w14:paraId="416EE6A6" w14:textId="77777777" w:rsidR="008D2196" w:rsidRPr="00E04C43" w:rsidRDefault="008D2196" w:rsidP="008D2196">
      <w:pPr>
        <w:jc w:val="center"/>
        <w:rPr>
          <w:rFonts w:ascii="Times New Roman" w:hAnsi="Times New Roman" w:cs="Times New Roman"/>
          <w:b/>
          <w:bCs/>
          <w:sz w:val="24"/>
          <w:szCs w:val="24"/>
        </w:rPr>
      </w:pPr>
      <w:r w:rsidRPr="00E04C43">
        <w:rPr>
          <w:rFonts w:ascii="Times New Roman" w:hAnsi="Times New Roman" w:cs="Times New Roman"/>
          <w:b/>
          <w:bCs/>
          <w:sz w:val="24"/>
          <w:szCs w:val="24"/>
        </w:rPr>
        <w:t>Course Content:</w:t>
      </w:r>
    </w:p>
    <w:p w14:paraId="5693339D" w14:textId="77777777" w:rsidR="009D6C55" w:rsidRPr="00E04C43" w:rsidRDefault="009D6C55" w:rsidP="009D6C55">
      <w:pPr>
        <w:pStyle w:val="ListParagraph"/>
        <w:rPr>
          <w:rFonts w:ascii="Times New Roman" w:hAnsi="Times New Roman" w:cs="Times New Roman"/>
          <w:sz w:val="24"/>
          <w:szCs w:val="24"/>
        </w:rPr>
      </w:pPr>
    </w:p>
    <w:p w14:paraId="682FE88C" w14:textId="77777777" w:rsidR="00270315" w:rsidRPr="00E04C43" w:rsidRDefault="00270315" w:rsidP="00270315">
      <w:pPr>
        <w:rPr>
          <w:rFonts w:ascii="Times New Roman" w:hAnsi="Times New Roman" w:cs="Times New Roman"/>
          <w:b/>
          <w:bCs/>
          <w:sz w:val="24"/>
          <w:szCs w:val="24"/>
        </w:rPr>
      </w:pPr>
      <w:r w:rsidRPr="00E04C43">
        <w:rPr>
          <w:rFonts w:ascii="Times New Roman" w:hAnsi="Times New Roman" w:cs="Times New Roman"/>
          <w:b/>
          <w:bCs/>
          <w:sz w:val="24"/>
          <w:szCs w:val="24"/>
        </w:rPr>
        <w:t>Unit 1: Caste, Community and Nation</w:t>
      </w:r>
    </w:p>
    <w:p w14:paraId="10F92CE3" w14:textId="77777777" w:rsidR="00B75FA6" w:rsidRPr="00E04C43" w:rsidRDefault="00270315" w:rsidP="00B75FA6">
      <w:pPr>
        <w:pStyle w:val="ListParagraph"/>
        <w:numPr>
          <w:ilvl w:val="0"/>
          <w:numId w:val="22"/>
        </w:numPr>
        <w:rPr>
          <w:rFonts w:ascii="Times New Roman" w:hAnsi="Times New Roman" w:cs="Times New Roman"/>
          <w:sz w:val="24"/>
          <w:szCs w:val="24"/>
        </w:rPr>
      </w:pPr>
      <w:r w:rsidRPr="00E04C43">
        <w:rPr>
          <w:rFonts w:ascii="Times New Roman" w:hAnsi="Times New Roman" w:cs="Times New Roman"/>
          <w:sz w:val="24"/>
          <w:szCs w:val="24"/>
        </w:rPr>
        <w:t>Regional, religious and linguistic identities</w:t>
      </w:r>
    </w:p>
    <w:p w14:paraId="423BB4C4" w14:textId="77777777" w:rsidR="00270315" w:rsidRPr="00E04C43" w:rsidRDefault="00270315" w:rsidP="00B75FA6">
      <w:pPr>
        <w:pStyle w:val="ListParagraph"/>
        <w:numPr>
          <w:ilvl w:val="0"/>
          <w:numId w:val="22"/>
        </w:numPr>
        <w:rPr>
          <w:rFonts w:ascii="Times New Roman" w:hAnsi="Times New Roman" w:cs="Times New Roman"/>
          <w:sz w:val="24"/>
          <w:szCs w:val="24"/>
        </w:rPr>
      </w:pPr>
      <w:r w:rsidRPr="00E04C43">
        <w:rPr>
          <w:rFonts w:ascii="Times New Roman" w:hAnsi="Times New Roman" w:cs="Times New Roman"/>
          <w:sz w:val="24"/>
          <w:szCs w:val="24"/>
        </w:rPr>
        <w:t xml:space="preserve">Assertions of gender and caste identity: </w:t>
      </w:r>
      <w:proofErr w:type="spellStart"/>
      <w:r w:rsidRPr="00E04C43">
        <w:rPr>
          <w:rFonts w:ascii="Times New Roman" w:hAnsi="Times New Roman" w:cs="Times New Roman"/>
          <w:sz w:val="24"/>
          <w:szCs w:val="24"/>
        </w:rPr>
        <w:t>Sanskritizing</w:t>
      </w:r>
      <w:proofErr w:type="spellEnd"/>
      <w:r w:rsidRPr="00E04C43">
        <w:rPr>
          <w:rFonts w:ascii="Times New Roman" w:hAnsi="Times New Roman" w:cs="Times New Roman"/>
          <w:sz w:val="24"/>
          <w:szCs w:val="24"/>
        </w:rPr>
        <w:t xml:space="preserve"> trends and lower caste movements, re­ </w:t>
      </w:r>
      <w:proofErr w:type="spellStart"/>
      <w:r w:rsidRPr="00E04C43">
        <w:rPr>
          <w:rFonts w:ascii="Times New Roman" w:hAnsi="Times New Roman" w:cs="Times New Roman"/>
          <w:sz w:val="24"/>
          <w:szCs w:val="24"/>
        </w:rPr>
        <w:t>gional</w:t>
      </w:r>
      <w:proofErr w:type="spellEnd"/>
      <w:r w:rsidRPr="00E04C43">
        <w:rPr>
          <w:rFonts w:ascii="Times New Roman" w:hAnsi="Times New Roman" w:cs="Times New Roman"/>
          <w:sz w:val="24"/>
          <w:szCs w:val="24"/>
        </w:rPr>
        <w:t xml:space="preserve"> variations</w:t>
      </w:r>
    </w:p>
    <w:p w14:paraId="079294CE" w14:textId="77777777" w:rsidR="00B75FA6" w:rsidRPr="00E04C43" w:rsidRDefault="00B75FA6" w:rsidP="00270315">
      <w:pPr>
        <w:rPr>
          <w:rFonts w:ascii="Times New Roman" w:hAnsi="Times New Roman" w:cs="Times New Roman"/>
          <w:sz w:val="24"/>
          <w:szCs w:val="24"/>
        </w:rPr>
      </w:pPr>
      <w:r w:rsidRPr="00E04C43">
        <w:rPr>
          <w:rFonts w:ascii="Times New Roman" w:hAnsi="Times New Roman" w:cs="Times New Roman"/>
          <w:sz w:val="24"/>
          <w:szCs w:val="24"/>
        </w:rPr>
        <w:t>The unit seeks to identify the developments in post- 1857 India in terms of the shaping of different regional, caste, religious, linguistic and gender identities in the late 19th and early 20th centuries and the role of reform and debates in this.</w:t>
      </w:r>
    </w:p>
    <w:p w14:paraId="1D634EE5" w14:textId="4CD021B7" w:rsidR="002D166E" w:rsidRPr="00E04C43" w:rsidRDefault="002D166E" w:rsidP="00270315">
      <w:pPr>
        <w:rPr>
          <w:rFonts w:ascii="Times New Roman" w:hAnsi="Times New Roman" w:cs="Times New Roman"/>
          <w:sz w:val="24"/>
          <w:szCs w:val="24"/>
        </w:rPr>
      </w:pPr>
      <w:r w:rsidRPr="00E04C43">
        <w:rPr>
          <w:rFonts w:ascii="Times New Roman" w:hAnsi="Times New Roman" w:cs="Times New Roman"/>
          <w:b/>
          <w:bCs/>
          <w:sz w:val="24"/>
          <w:szCs w:val="24"/>
        </w:rPr>
        <w:t>Time Duration</w:t>
      </w:r>
      <w:r w:rsidRPr="00E04C43">
        <w:rPr>
          <w:rFonts w:ascii="Times New Roman" w:hAnsi="Times New Roman" w:cs="Times New Roman"/>
          <w:sz w:val="24"/>
          <w:szCs w:val="24"/>
        </w:rPr>
        <w:t>:</w:t>
      </w:r>
      <w:r w:rsidR="00BA48FC">
        <w:rPr>
          <w:rFonts w:ascii="Times New Roman" w:hAnsi="Times New Roman" w:cs="Times New Roman"/>
          <w:sz w:val="24"/>
          <w:szCs w:val="24"/>
        </w:rPr>
        <w:t xml:space="preserve"> 1</w:t>
      </w:r>
      <w:r w:rsidRPr="00E04C43">
        <w:rPr>
          <w:rFonts w:ascii="Times New Roman" w:hAnsi="Times New Roman" w:cs="Times New Roman"/>
          <w:sz w:val="24"/>
          <w:szCs w:val="24"/>
        </w:rPr>
        <w:t xml:space="preserve"> weeks Approx.</w:t>
      </w:r>
    </w:p>
    <w:p w14:paraId="05D6798B" w14:textId="77777777" w:rsidR="009D6C55" w:rsidRPr="00E04C43" w:rsidRDefault="009D6C55" w:rsidP="002D166E">
      <w:pPr>
        <w:rPr>
          <w:rFonts w:ascii="Times New Roman" w:hAnsi="Times New Roman" w:cs="Times New Roman"/>
          <w:sz w:val="24"/>
          <w:szCs w:val="24"/>
        </w:rPr>
      </w:pPr>
    </w:p>
    <w:p w14:paraId="10016E84" w14:textId="77777777" w:rsidR="009D6C55" w:rsidRPr="00E04C43" w:rsidRDefault="009D6C55" w:rsidP="009D6C55">
      <w:pPr>
        <w:jc w:val="center"/>
        <w:rPr>
          <w:rFonts w:ascii="Times New Roman" w:hAnsi="Times New Roman" w:cs="Times New Roman"/>
          <w:sz w:val="24"/>
          <w:szCs w:val="24"/>
        </w:rPr>
      </w:pPr>
      <w:r w:rsidRPr="00E04C43">
        <w:rPr>
          <w:rFonts w:ascii="Times New Roman" w:hAnsi="Times New Roman" w:cs="Times New Roman"/>
          <w:b/>
          <w:bCs/>
          <w:sz w:val="24"/>
          <w:szCs w:val="24"/>
        </w:rPr>
        <w:t>Essential Readings</w:t>
      </w:r>
    </w:p>
    <w:p w14:paraId="21F96717" w14:textId="77777777" w:rsidR="009D6C55" w:rsidRPr="00E04C43" w:rsidRDefault="009D6C55" w:rsidP="002D166E">
      <w:pPr>
        <w:rPr>
          <w:rFonts w:ascii="Times New Roman" w:hAnsi="Times New Roman" w:cs="Times New Roman"/>
          <w:sz w:val="24"/>
          <w:szCs w:val="24"/>
        </w:rPr>
      </w:pPr>
      <w:r w:rsidRPr="00E04C43">
        <w:rPr>
          <w:rFonts w:ascii="Times New Roman" w:hAnsi="Times New Roman" w:cs="Times New Roman"/>
          <w:b/>
          <w:bCs/>
          <w:sz w:val="24"/>
          <w:szCs w:val="24"/>
        </w:rPr>
        <w:t xml:space="preserve">Prescribed by the syllabus </w:t>
      </w:r>
    </w:p>
    <w:p w14:paraId="77F4AC7A" w14:textId="77777777" w:rsidR="00513EAB" w:rsidRPr="00E04C43" w:rsidRDefault="002304B5" w:rsidP="002304B5">
      <w:pPr>
        <w:pStyle w:val="ListParagraph"/>
        <w:numPr>
          <w:ilvl w:val="0"/>
          <w:numId w:val="12"/>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lastRenderedPageBreak/>
        <w:t xml:space="preserve">Metcalfe, Barbara D and Thomas R. (2002). A Concise History of India. Cambridge: Cambridge University Press, pp.91 </w:t>
      </w:r>
      <w:r w:rsidR="00513EAB" w:rsidRPr="00E04C43">
        <w:rPr>
          <w:rFonts w:ascii="Times New Roman" w:hAnsi="Times New Roman" w:cs="Times New Roman"/>
          <w:sz w:val="24"/>
          <w:szCs w:val="24"/>
        </w:rPr>
        <w:t>–</w:t>
      </w:r>
      <w:r w:rsidRPr="00E04C43">
        <w:rPr>
          <w:rFonts w:ascii="Times New Roman" w:hAnsi="Times New Roman" w:cs="Times New Roman"/>
          <w:sz w:val="24"/>
          <w:szCs w:val="24"/>
        </w:rPr>
        <w:t xml:space="preserve"> 160</w:t>
      </w:r>
      <w:r w:rsidR="00513EAB" w:rsidRPr="00E04C43">
        <w:rPr>
          <w:rFonts w:ascii="Times New Roman" w:hAnsi="Times New Roman" w:cs="Times New Roman"/>
          <w:sz w:val="24"/>
          <w:szCs w:val="24"/>
        </w:rPr>
        <w:t>.</w:t>
      </w:r>
    </w:p>
    <w:p w14:paraId="0089BD55" w14:textId="77777777" w:rsidR="00513EAB" w:rsidRPr="00E04C43" w:rsidRDefault="002304B5" w:rsidP="002304B5">
      <w:pPr>
        <w:pStyle w:val="ListParagraph"/>
        <w:numPr>
          <w:ilvl w:val="0"/>
          <w:numId w:val="12"/>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Jones, Kenneth. (1994). Socio-Religious Reform Movements i</w:t>
      </w:r>
      <w:r w:rsidR="00513EAB" w:rsidRPr="00E04C43">
        <w:rPr>
          <w:rFonts w:ascii="Times New Roman" w:hAnsi="Times New Roman" w:cs="Times New Roman"/>
          <w:sz w:val="24"/>
          <w:szCs w:val="24"/>
        </w:rPr>
        <w:t>n British India. New Delhi: Cam</w:t>
      </w:r>
      <w:r w:rsidRPr="00E04C43">
        <w:rPr>
          <w:rFonts w:ascii="Times New Roman" w:hAnsi="Times New Roman" w:cs="Times New Roman"/>
          <w:sz w:val="24"/>
          <w:szCs w:val="24"/>
        </w:rPr>
        <w:t>bridge University Press, pp.73-101.</w:t>
      </w:r>
    </w:p>
    <w:p w14:paraId="3F3126D8" w14:textId="77777777" w:rsidR="00513EAB" w:rsidRPr="00E04C43" w:rsidRDefault="002304B5" w:rsidP="002304B5">
      <w:pPr>
        <w:pStyle w:val="ListParagraph"/>
        <w:numPr>
          <w:ilvl w:val="0"/>
          <w:numId w:val="12"/>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Blackburn, Stuart &amp; Dalmia, Vasudha ed. (2004). India's Literary History. Essays on the Nine­ </w:t>
      </w:r>
      <w:proofErr w:type="spellStart"/>
      <w:r w:rsidRPr="00E04C43">
        <w:rPr>
          <w:rFonts w:ascii="Times New Roman" w:hAnsi="Times New Roman" w:cs="Times New Roman"/>
          <w:sz w:val="24"/>
          <w:szCs w:val="24"/>
        </w:rPr>
        <w:t>teenth</w:t>
      </w:r>
      <w:proofErr w:type="spellEnd"/>
      <w:r w:rsidRPr="00E04C43">
        <w:rPr>
          <w:rFonts w:ascii="Times New Roman" w:hAnsi="Times New Roman" w:cs="Times New Roman"/>
          <w:sz w:val="24"/>
          <w:szCs w:val="24"/>
        </w:rPr>
        <w:t xml:space="preserve"> Century. Delhi: Permanent Black, Introduction; pp. 1-22.</w:t>
      </w:r>
    </w:p>
    <w:p w14:paraId="5BABF274" w14:textId="77777777" w:rsidR="00513EAB" w:rsidRPr="00E04C43" w:rsidRDefault="002304B5" w:rsidP="002304B5">
      <w:pPr>
        <w:pStyle w:val="ListParagraph"/>
        <w:numPr>
          <w:ilvl w:val="0"/>
          <w:numId w:val="12"/>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Oberoi, </w:t>
      </w:r>
      <w:proofErr w:type="spellStart"/>
      <w:r w:rsidRPr="00E04C43">
        <w:rPr>
          <w:rFonts w:ascii="Times New Roman" w:hAnsi="Times New Roman" w:cs="Times New Roman"/>
          <w:sz w:val="24"/>
          <w:szCs w:val="24"/>
        </w:rPr>
        <w:t>Hatjot</w:t>
      </w:r>
      <w:proofErr w:type="spellEnd"/>
      <w:r w:rsidRPr="00E04C43">
        <w:rPr>
          <w:rFonts w:ascii="Times New Roman" w:hAnsi="Times New Roman" w:cs="Times New Roman"/>
          <w:sz w:val="24"/>
          <w:szCs w:val="24"/>
        </w:rPr>
        <w:t xml:space="preserve">. (1994). The Construction of Religious Boundaries: Culture, Identity and Diver­ </w:t>
      </w:r>
      <w:proofErr w:type="spellStart"/>
      <w:r w:rsidRPr="00E04C43">
        <w:rPr>
          <w:rFonts w:ascii="Times New Roman" w:hAnsi="Times New Roman" w:cs="Times New Roman"/>
          <w:sz w:val="24"/>
          <w:szCs w:val="24"/>
        </w:rPr>
        <w:t>sity</w:t>
      </w:r>
      <w:proofErr w:type="spellEnd"/>
      <w:r w:rsidRPr="00E04C43">
        <w:rPr>
          <w:rFonts w:ascii="Times New Roman" w:hAnsi="Times New Roman" w:cs="Times New Roman"/>
          <w:sz w:val="24"/>
          <w:szCs w:val="24"/>
        </w:rPr>
        <w:t>, in the Sikh Tradition. University of Chicago Press, Chapter 4, 5, 6</w:t>
      </w:r>
    </w:p>
    <w:p w14:paraId="6E81241B" w14:textId="77777777" w:rsidR="00513EAB" w:rsidRPr="00E04C43" w:rsidRDefault="002304B5" w:rsidP="002304B5">
      <w:pPr>
        <w:pStyle w:val="ListParagraph"/>
        <w:numPr>
          <w:ilvl w:val="0"/>
          <w:numId w:val="12"/>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Forbes, Geraldine. (1999). "Women in Modem India". The New Cambridge History of India Volume 4. Cambridge: Cambridge University Press (Chapters 3, 4 &amp; 5).</w:t>
      </w:r>
    </w:p>
    <w:p w14:paraId="6B530316" w14:textId="77777777" w:rsidR="00513EAB" w:rsidRPr="00E04C43" w:rsidRDefault="002304B5" w:rsidP="002304B5">
      <w:pPr>
        <w:pStyle w:val="ListParagraph"/>
        <w:numPr>
          <w:ilvl w:val="0"/>
          <w:numId w:val="12"/>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Sarkar, </w:t>
      </w:r>
      <w:proofErr w:type="spellStart"/>
      <w:r w:rsidRPr="00E04C43">
        <w:rPr>
          <w:rFonts w:ascii="Times New Roman" w:hAnsi="Times New Roman" w:cs="Times New Roman"/>
          <w:sz w:val="24"/>
          <w:szCs w:val="24"/>
        </w:rPr>
        <w:t>Sumit</w:t>
      </w:r>
      <w:proofErr w:type="spellEnd"/>
      <w:r w:rsidRPr="00E04C43">
        <w:rPr>
          <w:rFonts w:ascii="Times New Roman" w:hAnsi="Times New Roman" w:cs="Times New Roman"/>
          <w:sz w:val="24"/>
          <w:szCs w:val="24"/>
        </w:rPr>
        <w:t xml:space="preserve"> and Tanika Sarkar. (Eds.). Caste in Modern India, Vols. 1 &amp; 2. Delhi: Permanent Black (Vol. I-Chapters 2 &amp; 3, pp. 24-87; Vol. 2-Chapter 8, pp. 200-233).</w:t>
      </w:r>
    </w:p>
    <w:p w14:paraId="6AAA56C1" w14:textId="77777777" w:rsidR="00513EAB" w:rsidRPr="00E04C43" w:rsidRDefault="002304B5" w:rsidP="00513EAB">
      <w:pPr>
        <w:pStyle w:val="ListParagraph"/>
        <w:numPr>
          <w:ilvl w:val="0"/>
          <w:numId w:val="12"/>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O'Hanlon, Rosalind. (2002). Caste, Conflict and Ideology: Mahatma </w:t>
      </w:r>
      <w:proofErr w:type="spellStart"/>
      <w:r w:rsidRPr="00E04C43">
        <w:rPr>
          <w:rFonts w:ascii="Times New Roman" w:hAnsi="Times New Roman" w:cs="Times New Roman"/>
          <w:sz w:val="24"/>
          <w:szCs w:val="24"/>
        </w:rPr>
        <w:t>Jyotirao</w:t>
      </w:r>
      <w:proofErr w:type="spellEnd"/>
      <w:r w:rsidRPr="00E04C43">
        <w:rPr>
          <w:rFonts w:ascii="Times New Roman" w:hAnsi="Times New Roman" w:cs="Times New Roman"/>
          <w:sz w:val="24"/>
          <w:szCs w:val="24"/>
        </w:rPr>
        <w:t xml:space="preserve"> Phule and Low Caste Protest in 19th Century Western India. </w:t>
      </w:r>
      <w:proofErr w:type="spellStart"/>
      <w:r w:rsidRPr="00E04C43">
        <w:rPr>
          <w:rFonts w:ascii="Times New Roman" w:hAnsi="Times New Roman" w:cs="Times New Roman"/>
          <w:sz w:val="24"/>
          <w:szCs w:val="24"/>
        </w:rPr>
        <w:t>Ranikhet</w:t>
      </w:r>
      <w:proofErr w:type="spellEnd"/>
      <w:r w:rsidRPr="00E04C43">
        <w:rPr>
          <w:rFonts w:ascii="Times New Roman" w:hAnsi="Times New Roman" w:cs="Times New Roman"/>
          <w:sz w:val="24"/>
          <w:szCs w:val="24"/>
        </w:rPr>
        <w:t>: Permanent Black, pp. 3-11</w:t>
      </w:r>
      <w:r w:rsidR="00513EAB" w:rsidRPr="00E04C43">
        <w:rPr>
          <w:rFonts w:ascii="Times New Roman" w:hAnsi="Times New Roman" w:cs="Times New Roman"/>
          <w:sz w:val="24"/>
          <w:szCs w:val="24"/>
        </w:rPr>
        <w:t xml:space="preserve">. </w:t>
      </w:r>
    </w:p>
    <w:p w14:paraId="23CF1C62" w14:textId="77777777" w:rsidR="002304B5" w:rsidRPr="00E04C43" w:rsidRDefault="00513EAB" w:rsidP="00513EAB">
      <w:pPr>
        <w:pStyle w:val="ListParagraph"/>
        <w:numPr>
          <w:ilvl w:val="0"/>
          <w:numId w:val="12"/>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Hardgrave, R.L. (1968). "The Breast-Cloth Controversy: Caste consciousness and Social Change in Southern Travancore", Indian Economic and Social History Review (IESHR), June 1, Vol. 5 (2), pp. 171-87.</w:t>
      </w:r>
    </w:p>
    <w:p w14:paraId="5B808F27" w14:textId="77777777" w:rsidR="009D6C55" w:rsidRPr="00E04C43" w:rsidRDefault="009D6C55" w:rsidP="009D6C55">
      <w:pPr>
        <w:spacing w:after="0" w:line="276"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Other important readings </w:t>
      </w:r>
    </w:p>
    <w:p w14:paraId="6E00A3CE" w14:textId="77777777" w:rsidR="003E48D2" w:rsidRPr="00E04C43" w:rsidRDefault="003E48D2" w:rsidP="003E48D2">
      <w:pPr>
        <w:pStyle w:val="ListParagraph"/>
        <w:numPr>
          <w:ilvl w:val="0"/>
          <w:numId w:val="25"/>
        </w:numPr>
        <w:rPr>
          <w:rFonts w:ascii="Times New Roman" w:hAnsi="Times New Roman" w:cs="Times New Roman"/>
          <w:sz w:val="24"/>
          <w:szCs w:val="24"/>
        </w:rPr>
      </w:pPr>
      <w:r w:rsidRPr="00E04C43">
        <w:rPr>
          <w:rFonts w:ascii="Times New Roman" w:hAnsi="Times New Roman" w:cs="Times New Roman"/>
          <w:sz w:val="24"/>
          <w:szCs w:val="24"/>
        </w:rPr>
        <w:t xml:space="preserve">Bandyopadhyay, Sekhar. (2017). From Plassey to Partition and After: A History of Modern India, New Delhi: Orient </w:t>
      </w:r>
      <w:proofErr w:type="spellStart"/>
      <w:r w:rsidRPr="00E04C43">
        <w:rPr>
          <w:rFonts w:ascii="Times New Roman" w:hAnsi="Times New Roman" w:cs="Times New Roman"/>
          <w:sz w:val="24"/>
          <w:szCs w:val="24"/>
        </w:rPr>
        <w:t>Blackswan</w:t>
      </w:r>
      <w:proofErr w:type="spellEnd"/>
      <w:r w:rsidRPr="00E04C43">
        <w:rPr>
          <w:rFonts w:ascii="Times New Roman" w:hAnsi="Times New Roman" w:cs="Times New Roman"/>
          <w:sz w:val="24"/>
          <w:szCs w:val="24"/>
        </w:rPr>
        <w:t>, 2nd edition.</w:t>
      </w:r>
    </w:p>
    <w:p w14:paraId="29991178" w14:textId="77777777" w:rsidR="003E48D2" w:rsidRPr="00E04C43" w:rsidRDefault="003E48D2" w:rsidP="003E48D2">
      <w:pPr>
        <w:pStyle w:val="ListParagraph"/>
        <w:numPr>
          <w:ilvl w:val="0"/>
          <w:numId w:val="25"/>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Bane1jee-Dube, I. (2015). A Histo1y of Modern India. Delhi: Cambridge University Press.</w:t>
      </w:r>
    </w:p>
    <w:p w14:paraId="703FF757" w14:textId="77777777" w:rsidR="009D6C55" w:rsidRPr="00E04C43" w:rsidRDefault="003E48D2" w:rsidP="003E48D2">
      <w:pPr>
        <w:pStyle w:val="ListParagraph"/>
        <w:numPr>
          <w:ilvl w:val="0"/>
          <w:numId w:val="25"/>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O'Hanlon Rosalind (2017). Caste and its Histories in Colonial India: A Reappraisal,' Modern Asian Studies 51, 2 pp. 432-461</w:t>
      </w:r>
    </w:p>
    <w:p w14:paraId="6100C122" w14:textId="77777777" w:rsidR="007A6FD1" w:rsidRPr="00E04C43" w:rsidRDefault="007A6FD1" w:rsidP="009D6C55">
      <w:pPr>
        <w:spacing w:after="0" w:line="276" w:lineRule="auto"/>
        <w:rPr>
          <w:rFonts w:ascii="Times New Roman" w:hAnsi="Times New Roman" w:cs="Times New Roman"/>
          <w:sz w:val="24"/>
          <w:szCs w:val="24"/>
        </w:rPr>
      </w:pPr>
    </w:p>
    <w:p w14:paraId="74FE315B" w14:textId="77777777" w:rsidR="009D6C55" w:rsidRPr="00E04C43" w:rsidRDefault="009D6C55" w:rsidP="009D6C55">
      <w:pPr>
        <w:spacing w:after="0" w:line="276"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ICT-Documentaries Videos/ Movies </w:t>
      </w:r>
    </w:p>
    <w:p w14:paraId="56B86180" w14:textId="77777777" w:rsidR="002D166E" w:rsidRPr="00E04C43" w:rsidRDefault="00AE6998" w:rsidP="00AE6998">
      <w:pPr>
        <w:tabs>
          <w:tab w:val="left" w:pos="1590"/>
        </w:tabs>
        <w:rPr>
          <w:rFonts w:ascii="Times New Roman" w:hAnsi="Times New Roman" w:cs="Times New Roman"/>
          <w:sz w:val="24"/>
          <w:szCs w:val="24"/>
        </w:rPr>
      </w:pPr>
      <w:r w:rsidRPr="00E04C43">
        <w:rPr>
          <w:rFonts w:ascii="Times New Roman" w:hAnsi="Times New Roman" w:cs="Times New Roman"/>
          <w:sz w:val="24"/>
          <w:szCs w:val="24"/>
        </w:rPr>
        <w:tab/>
      </w:r>
    </w:p>
    <w:p w14:paraId="7A8145A3" w14:textId="77777777" w:rsidR="00270315" w:rsidRPr="00E04C43" w:rsidRDefault="00270315" w:rsidP="00270315">
      <w:pPr>
        <w:rPr>
          <w:rFonts w:ascii="Times New Roman" w:hAnsi="Times New Roman" w:cs="Times New Roman"/>
          <w:b/>
          <w:bCs/>
          <w:sz w:val="24"/>
          <w:szCs w:val="24"/>
        </w:rPr>
      </w:pPr>
      <w:r w:rsidRPr="00E04C43">
        <w:rPr>
          <w:rFonts w:ascii="Times New Roman" w:hAnsi="Times New Roman" w:cs="Times New Roman"/>
          <w:b/>
          <w:bCs/>
          <w:sz w:val="24"/>
          <w:szCs w:val="24"/>
        </w:rPr>
        <w:t>Unit 2: Economy and social classes</w:t>
      </w:r>
    </w:p>
    <w:p w14:paraId="4C596BC2" w14:textId="77777777" w:rsidR="00B75FA6" w:rsidRPr="00E04C43" w:rsidRDefault="00270315" w:rsidP="00B75FA6">
      <w:pPr>
        <w:pStyle w:val="ListParagraph"/>
        <w:numPr>
          <w:ilvl w:val="0"/>
          <w:numId w:val="21"/>
        </w:numPr>
        <w:rPr>
          <w:rFonts w:ascii="Times New Roman" w:hAnsi="Times New Roman" w:cs="Times New Roman"/>
          <w:sz w:val="24"/>
          <w:szCs w:val="24"/>
        </w:rPr>
      </w:pPr>
      <w:r w:rsidRPr="00E04C43">
        <w:rPr>
          <w:rFonts w:ascii="Times New Roman" w:hAnsi="Times New Roman" w:cs="Times New Roman"/>
          <w:sz w:val="24"/>
          <w:szCs w:val="24"/>
        </w:rPr>
        <w:t>Economic critique of colonial rule with special reference to Drain of Wealth</w:t>
      </w:r>
    </w:p>
    <w:p w14:paraId="1D87E0E6" w14:textId="77777777" w:rsidR="00B75FA6" w:rsidRPr="00E04C43" w:rsidRDefault="00270315" w:rsidP="00270315">
      <w:pPr>
        <w:pStyle w:val="ListParagraph"/>
        <w:numPr>
          <w:ilvl w:val="0"/>
          <w:numId w:val="21"/>
        </w:numPr>
        <w:rPr>
          <w:rFonts w:ascii="Times New Roman" w:hAnsi="Times New Roman" w:cs="Times New Roman"/>
          <w:sz w:val="24"/>
          <w:szCs w:val="24"/>
        </w:rPr>
      </w:pPr>
      <w:r w:rsidRPr="00E04C43">
        <w:rPr>
          <w:rFonts w:ascii="Times New Roman" w:hAnsi="Times New Roman" w:cs="Times New Roman"/>
          <w:sz w:val="24"/>
          <w:szCs w:val="24"/>
        </w:rPr>
        <w:t>Rise of modern industry: emergence of capitalists and the working class</w:t>
      </w:r>
    </w:p>
    <w:p w14:paraId="00CB8EDB" w14:textId="77777777" w:rsidR="00270315" w:rsidRPr="00E04C43" w:rsidRDefault="00270315" w:rsidP="00270315">
      <w:pPr>
        <w:pStyle w:val="ListParagraph"/>
        <w:numPr>
          <w:ilvl w:val="0"/>
          <w:numId w:val="21"/>
        </w:numPr>
        <w:rPr>
          <w:rFonts w:ascii="Times New Roman" w:hAnsi="Times New Roman" w:cs="Times New Roman"/>
          <w:sz w:val="24"/>
          <w:szCs w:val="24"/>
        </w:rPr>
      </w:pPr>
      <w:r w:rsidRPr="00E04C43">
        <w:rPr>
          <w:rFonts w:ascii="Times New Roman" w:hAnsi="Times New Roman" w:cs="Times New Roman"/>
          <w:sz w:val="24"/>
          <w:szCs w:val="24"/>
        </w:rPr>
        <w:t>Famines and their impact</w:t>
      </w:r>
    </w:p>
    <w:p w14:paraId="1C341CFC" w14:textId="77777777" w:rsidR="00B75FA6" w:rsidRPr="00E04C43" w:rsidRDefault="00B75FA6" w:rsidP="00270315">
      <w:pPr>
        <w:rPr>
          <w:rFonts w:ascii="Times New Roman" w:hAnsi="Times New Roman" w:cs="Times New Roman"/>
          <w:sz w:val="24"/>
          <w:szCs w:val="24"/>
        </w:rPr>
      </w:pPr>
      <w:r w:rsidRPr="00E04C43">
        <w:rPr>
          <w:rFonts w:ascii="Times New Roman" w:hAnsi="Times New Roman" w:cs="Times New Roman"/>
          <w:sz w:val="24"/>
          <w:szCs w:val="24"/>
        </w:rPr>
        <w:t xml:space="preserve">This unit studies aspects of the colonial economy and its critique particularly with refer­ </w:t>
      </w:r>
      <w:proofErr w:type="spellStart"/>
      <w:r w:rsidRPr="00E04C43">
        <w:rPr>
          <w:rFonts w:ascii="Times New Roman" w:hAnsi="Times New Roman" w:cs="Times New Roman"/>
          <w:sz w:val="24"/>
          <w:szCs w:val="24"/>
        </w:rPr>
        <w:t>ence</w:t>
      </w:r>
      <w:proofErr w:type="spellEnd"/>
      <w:r w:rsidRPr="00E04C43">
        <w:rPr>
          <w:rFonts w:ascii="Times New Roman" w:hAnsi="Times New Roman" w:cs="Times New Roman"/>
          <w:sz w:val="24"/>
          <w:szCs w:val="24"/>
        </w:rPr>
        <w:t xml:space="preserve"> to the phenomenon of 'Drain of Wealth; the emergence of capitalists and the working class and the recurrence of famines and agrarian distress.</w:t>
      </w:r>
    </w:p>
    <w:p w14:paraId="1648B695" w14:textId="02983DA7" w:rsidR="002D166E" w:rsidRPr="00E04C43" w:rsidRDefault="002D166E" w:rsidP="00270315">
      <w:pPr>
        <w:rPr>
          <w:rFonts w:ascii="Times New Roman" w:hAnsi="Times New Roman" w:cs="Times New Roman"/>
          <w:sz w:val="24"/>
          <w:szCs w:val="24"/>
        </w:rPr>
      </w:pPr>
      <w:r w:rsidRPr="00E04C43">
        <w:rPr>
          <w:rFonts w:ascii="Times New Roman" w:hAnsi="Times New Roman" w:cs="Times New Roman"/>
          <w:b/>
          <w:bCs/>
          <w:sz w:val="24"/>
          <w:szCs w:val="24"/>
        </w:rPr>
        <w:t>Time Duration</w:t>
      </w:r>
      <w:r w:rsidR="00501FC3" w:rsidRPr="00E04C43">
        <w:rPr>
          <w:rFonts w:ascii="Times New Roman" w:hAnsi="Times New Roman" w:cs="Times New Roman"/>
          <w:sz w:val="24"/>
          <w:szCs w:val="24"/>
        </w:rPr>
        <w:t xml:space="preserve">: </w:t>
      </w:r>
      <w:r w:rsidR="00BA48FC">
        <w:rPr>
          <w:rFonts w:ascii="Times New Roman" w:hAnsi="Times New Roman" w:cs="Times New Roman"/>
          <w:sz w:val="24"/>
          <w:szCs w:val="24"/>
        </w:rPr>
        <w:t>2</w:t>
      </w:r>
      <w:r w:rsidRPr="00E04C43">
        <w:rPr>
          <w:rFonts w:ascii="Times New Roman" w:hAnsi="Times New Roman" w:cs="Times New Roman"/>
          <w:sz w:val="24"/>
          <w:szCs w:val="24"/>
        </w:rPr>
        <w:t xml:space="preserve"> weeks Approx.</w:t>
      </w:r>
    </w:p>
    <w:p w14:paraId="7E913898" w14:textId="77777777" w:rsidR="009D6C55" w:rsidRPr="00E04C43" w:rsidRDefault="009D6C55" w:rsidP="002D166E">
      <w:pPr>
        <w:rPr>
          <w:rFonts w:ascii="Times New Roman" w:hAnsi="Times New Roman" w:cs="Times New Roman"/>
          <w:sz w:val="24"/>
          <w:szCs w:val="24"/>
        </w:rPr>
      </w:pPr>
    </w:p>
    <w:p w14:paraId="24352C33" w14:textId="77777777" w:rsidR="009D6C55" w:rsidRPr="00E04C43" w:rsidRDefault="009D6C55" w:rsidP="009D6C55">
      <w:pPr>
        <w:jc w:val="center"/>
        <w:rPr>
          <w:rFonts w:ascii="Times New Roman" w:hAnsi="Times New Roman" w:cs="Times New Roman"/>
          <w:sz w:val="24"/>
          <w:szCs w:val="24"/>
        </w:rPr>
      </w:pPr>
      <w:r w:rsidRPr="00E04C43">
        <w:rPr>
          <w:rFonts w:ascii="Times New Roman" w:hAnsi="Times New Roman" w:cs="Times New Roman"/>
          <w:b/>
          <w:bCs/>
          <w:sz w:val="24"/>
          <w:szCs w:val="24"/>
        </w:rPr>
        <w:t>Essential Readings</w:t>
      </w:r>
    </w:p>
    <w:p w14:paraId="26ED5DE5" w14:textId="77777777" w:rsidR="009D6C55" w:rsidRPr="00E04C43" w:rsidRDefault="009D6C55" w:rsidP="002D166E">
      <w:pPr>
        <w:rPr>
          <w:rFonts w:ascii="Times New Roman" w:hAnsi="Times New Roman" w:cs="Times New Roman"/>
          <w:sz w:val="24"/>
          <w:szCs w:val="24"/>
        </w:rPr>
      </w:pPr>
      <w:r w:rsidRPr="00E04C43">
        <w:rPr>
          <w:rFonts w:ascii="Times New Roman" w:hAnsi="Times New Roman" w:cs="Times New Roman"/>
          <w:b/>
          <w:bCs/>
          <w:sz w:val="24"/>
          <w:szCs w:val="24"/>
        </w:rPr>
        <w:t xml:space="preserve">Prescribed by the syllabus </w:t>
      </w:r>
    </w:p>
    <w:p w14:paraId="7B37EAF6" w14:textId="77777777" w:rsidR="00513EAB" w:rsidRPr="00E04C43" w:rsidRDefault="00513EAB" w:rsidP="00513EAB">
      <w:pPr>
        <w:pStyle w:val="ListParagraph"/>
        <w:numPr>
          <w:ilvl w:val="0"/>
          <w:numId w:val="13"/>
        </w:numPr>
        <w:rPr>
          <w:rFonts w:ascii="Times New Roman" w:hAnsi="Times New Roman" w:cs="Times New Roman"/>
          <w:sz w:val="24"/>
          <w:szCs w:val="24"/>
        </w:rPr>
      </w:pPr>
      <w:r w:rsidRPr="00E04C43">
        <w:rPr>
          <w:rFonts w:ascii="Times New Roman" w:hAnsi="Times New Roman" w:cs="Times New Roman"/>
          <w:sz w:val="24"/>
          <w:szCs w:val="24"/>
        </w:rPr>
        <w:lastRenderedPageBreak/>
        <w:t xml:space="preserve">Chandra, </w:t>
      </w:r>
      <w:proofErr w:type="spellStart"/>
      <w:r w:rsidRPr="00E04C43">
        <w:rPr>
          <w:rFonts w:ascii="Times New Roman" w:hAnsi="Times New Roman" w:cs="Times New Roman"/>
          <w:sz w:val="24"/>
          <w:szCs w:val="24"/>
        </w:rPr>
        <w:t>Bipan</w:t>
      </w:r>
      <w:proofErr w:type="spellEnd"/>
      <w:r w:rsidRPr="00E04C43">
        <w:rPr>
          <w:rFonts w:ascii="Times New Roman" w:hAnsi="Times New Roman" w:cs="Times New Roman"/>
          <w:sz w:val="24"/>
          <w:szCs w:val="24"/>
        </w:rPr>
        <w:t xml:space="preserve">. (1966). The Rise and Growth of Economic Nationalism in India: Economic Policies of Indian National Leadership, I 880-1905. New Delhi: People's Publishing House (In­ </w:t>
      </w:r>
      <w:proofErr w:type="spellStart"/>
      <w:r w:rsidRPr="00E04C43">
        <w:rPr>
          <w:rFonts w:ascii="Times New Roman" w:hAnsi="Times New Roman" w:cs="Times New Roman"/>
          <w:sz w:val="24"/>
          <w:szCs w:val="24"/>
        </w:rPr>
        <w:t>troduction</w:t>
      </w:r>
      <w:proofErr w:type="spellEnd"/>
      <w:r w:rsidRPr="00E04C43">
        <w:rPr>
          <w:rFonts w:ascii="Times New Roman" w:hAnsi="Times New Roman" w:cs="Times New Roman"/>
          <w:sz w:val="24"/>
          <w:szCs w:val="24"/>
        </w:rPr>
        <w:t>).</w:t>
      </w:r>
    </w:p>
    <w:p w14:paraId="2B3DD83A" w14:textId="77777777" w:rsidR="00513EAB" w:rsidRPr="00E04C43" w:rsidRDefault="00513EAB" w:rsidP="00513EAB">
      <w:pPr>
        <w:pStyle w:val="ListParagraph"/>
        <w:numPr>
          <w:ilvl w:val="0"/>
          <w:numId w:val="13"/>
        </w:numPr>
        <w:rPr>
          <w:rFonts w:ascii="Times New Roman" w:hAnsi="Times New Roman" w:cs="Times New Roman"/>
          <w:sz w:val="24"/>
          <w:szCs w:val="24"/>
        </w:rPr>
      </w:pPr>
      <w:proofErr w:type="spellStart"/>
      <w:r w:rsidRPr="00E04C43">
        <w:rPr>
          <w:rFonts w:ascii="Times New Roman" w:hAnsi="Times New Roman" w:cs="Times New Roman"/>
          <w:sz w:val="24"/>
          <w:szCs w:val="24"/>
        </w:rPr>
        <w:t>Bagchi</w:t>
      </w:r>
      <w:proofErr w:type="spellEnd"/>
      <w:r w:rsidRPr="00E04C43">
        <w:rPr>
          <w:rFonts w:ascii="Times New Roman" w:hAnsi="Times New Roman" w:cs="Times New Roman"/>
          <w:sz w:val="24"/>
          <w:szCs w:val="24"/>
        </w:rPr>
        <w:t>, Amiya Kumar. (2002). "The Other Side of Foreign Investment by Imperial Powers: Transfer of Surplus from Colonies", Economic and Political Weekly, Vol. 37 (23), pp. 2229 - 2238.</w:t>
      </w:r>
    </w:p>
    <w:p w14:paraId="7E9D0275" w14:textId="77777777" w:rsidR="00513EAB" w:rsidRPr="00E04C43" w:rsidRDefault="00513EAB" w:rsidP="00513EAB">
      <w:pPr>
        <w:pStyle w:val="ListParagraph"/>
        <w:numPr>
          <w:ilvl w:val="0"/>
          <w:numId w:val="13"/>
        </w:numPr>
        <w:rPr>
          <w:rFonts w:ascii="Times New Roman" w:hAnsi="Times New Roman" w:cs="Times New Roman"/>
          <w:sz w:val="24"/>
          <w:szCs w:val="24"/>
        </w:rPr>
      </w:pPr>
      <w:proofErr w:type="spellStart"/>
      <w:r w:rsidRPr="00E04C43">
        <w:rPr>
          <w:rFonts w:ascii="Times New Roman" w:hAnsi="Times New Roman" w:cs="Times New Roman"/>
          <w:sz w:val="24"/>
          <w:szCs w:val="24"/>
        </w:rPr>
        <w:t>Bagchi</w:t>
      </w:r>
      <w:proofErr w:type="spellEnd"/>
      <w:r w:rsidRPr="00E04C43">
        <w:rPr>
          <w:rFonts w:ascii="Times New Roman" w:hAnsi="Times New Roman" w:cs="Times New Roman"/>
          <w:sz w:val="24"/>
          <w:szCs w:val="24"/>
        </w:rPr>
        <w:t>, Amiya Kumar. (1972). Private Investment in India, 1900-1939. Cambridge: Cam- bridge University Press, pp. 3-25.</w:t>
      </w:r>
    </w:p>
    <w:p w14:paraId="68743717" w14:textId="77777777" w:rsidR="00513EAB" w:rsidRPr="00E04C43" w:rsidRDefault="00513EAB" w:rsidP="00513EAB">
      <w:pPr>
        <w:pStyle w:val="ListParagraph"/>
        <w:numPr>
          <w:ilvl w:val="0"/>
          <w:numId w:val="13"/>
        </w:numPr>
        <w:rPr>
          <w:rFonts w:ascii="Times New Roman" w:hAnsi="Times New Roman" w:cs="Times New Roman"/>
          <w:sz w:val="24"/>
          <w:szCs w:val="24"/>
        </w:rPr>
      </w:pPr>
      <w:r w:rsidRPr="00E04C43">
        <w:rPr>
          <w:rFonts w:ascii="Times New Roman" w:hAnsi="Times New Roman" w:cs="Times New Roman"/>
          <w:sz w:val="24"/>
          <w:szCs w:val="24"/>
        </w:rPr>
        <w:t>Mukhe1jee, Aditya. (2002). Imperialism, Nationalism and the Making of the Indian Capitalist Class, 1920-1947. New Delhi: Sage (Introduction).</w:t>
      </w:r>
    </w:p>
    <w:p w14:paraId="4D725F79" w14:textId="77777777" w:rsidR="00513EAB" w:rsidRPr="00E04C43" w:rsidRDefault="00513EAB" w:rsidP="00513EAB">
      <w:pPr>
        <w:pStyle w:val="ListParagraph"/>
        <w:numPr>
          <w:ilvl w:val="0"/>
          <w:numId w:val="13"/>
        </w:numPr>
        <w:rPr>
          <w:rFonts w:ascii="Times New Roman" w:hAnsi="Times New Roman" w:cs="Times New Roman"/>
          <w:sz w:val="24"/>
          <w:szCs w:val="24"/>
        </w:rPr>
      </w:pPr>
      <w:r w:rsidRPr="00E04C43">
        <w:rPr>
          <w:rFonts w:ascii="Times New Roman" w:hAnsi="Times New Roman" w:cs="Times New Roman"/>
          <w:sz w:val="24"/>
          <w:szCs w:val="24"/>
        </w:rPr>
        <w:t xml:space="preserve">Ray, Rajat </w:t>
      </w:r>
      <w:proofErr w:type="spellStart"/>
      <w:r w:rsidRPr="00E04C43">
        <w:rPr>
          <w:rFonts w:ascii="Times New Roman" w:hAnsi="Times New Roman" w:cs="Times New Roman"/>
          <w:sz w:val="24"/>
          <w:szCs w:val="24"/>
        </w:rPr>
        <w:t>Kanta</w:t>
      </w:r>
      <w:proofErr w:type="spellEnd"/>
      <w:r w:rsidRPr="00E04C43">
        <w:rPr>
          <w:rFonts w:ascii="Times New Roman" w:hAnsi="Times New Roman" w:cs="Times New Roman"/>
          <w:sz w:val="24"/>
          <w:szCs w:val="24"/>
        </w:rPr>
        <w:t>. (Ed.). (1994). Entrepreneurship and Industry in India, 1800 - 1947. New Delhi: Oxford University Press, pp.1-69.</w:t>
      </w:r>
    </w:p>
    <w:p w14:paraId="37C570EF" w14:textId="77777777" w:rsidR="00513EAB" w:rsidRPr="00E04C43" w:rsidRDefault="00513EAB" w:rsidP="00513EAB">
      <w:pPr>
        <w:pStyle w:val="ListParagraph"/>
        <w:numPr>
          <w:ilvl w:val="0"/>
          <w:numId w:val="13"/>
        </w:numPr>
        <w:rPr>
          <w:rFonts w:ascii="Times New Roman" w:hAnsi="Times New Roman" w:cs="Times New Roman"/>
          <w:sz w:val="24"/>
          <w:szCs w:val="24"/>
        </w:rPr>
      </w:pPr>
      <w:r w:rsidRPr="00E04C43">
        <w:rPr>
          <w:rFonts w:ascii="Times New Roman" w:hAnsi="Times New Roman" w:cs="Times New Roman"/>
          <w:sz w:val="24"/>
          <w:szCs w:val="24"/>
        </w:rPr>
        <w:t>Arnold, David. (1988). Famines. Social Crisis and Historical Change. New Perspectives on the Past. Oxford: Basil Blackwell (Introduction; Chapters 1, 3, 4, 6).</w:t>
      </w:r>
    </w:p>
    <w:p w14:paraId="2C8A61B5" w14:textId="77777777" w:rsidR="002D166E" w:rsidRPr="00E04C43" w:rsidRDefault="002D166E" w:rsidP="002D166E">
      <w:pPr>
        <w:rPr>
          <w:rFonts w:ascii="Times New Roman" w:hAnsi="Times New Roman" w:cs="Times New Roman"/>
          <w:sz w:val="24"/>
          <w:szCs w:val="24"/>
        </w:rPr>
      </w:pPr>
    </w:p>
    <w:p w14:paraId="53D33146" w14:textId="77777777" w:rsidR="009D6C55" w:rsidRPr="00E04C43" w:rsidRDefault="009D6C55" w:rsidP="009D6C55">
      <w:pPr>
        <w:spacing w:after="0" w:line="276"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Other important readings </w:t>
      </w:r>
    </w:p>
    <w:p w14:paraId="68162012" w14:textId="77777777" w:rsidR="003E48D2" w:rsidRPr="00E04C43" w:rsidRDefault="003E48D2" w:rsidP="003E48D2">
      <w:pPr>
        <w:pStyle w:val="ListParagraph"/>
        <w:numPr>
          <w:ilvl w:val="0"/>
          <w:numId w:val="24"/>
        </w:numPr>
        <w:rPr>
          <w:rFonts w:ascii="Times New Roman" w:hAnsi="Times New Roman" w:cs="Times New Roman"/>
          <w:sz w:val="24"/>
          <w:szCs w:val="24"/>
        </w:rPr>
      </w:pPr>
      <w:r w:rsidRPr="00E04C43">
        <w:rPr>
          <w:rFonts w:ascii="Times New Roman" w:hAnsi="Times New Roman" w:cs="Times New Roman"/>
          <w:sz w:val="24"/>
          <w:szCs w:val="24"/>
        </w:rPr>
        <w:t xml:space="preserve">Bandyopadhyay, Sekhar. (2017). From Plassey to Partition and After: A History of Modern India, New Delhi: Orient </w:t>
      </w:r>
      <w:proofErr w:type="spellStart"/>
      <w:r w:rsidRPr="00E04C43">
        <w:rPr>
          <w:rFonts w:ascii="Times New Roman" w:hAnsi="Times New Roman" w:cs="Times New Roman"/>
          <w:sz w:val="24"/>
          <w:szCs w:val="24"/>
        </w:rPr>
        <w:t>Blackswan</w:t>
      </w:r>
      <w:proofErr w:type="spellEnd"/>
      <w:r w:rsidRPr="00E04C43">
        <w:rPr>
          <w:rFonts w:ascii="Times New Roman" w:hAnsi="Times New Roman" w:cs="Times New Roman"/>
          <w:sz w:val="24"/>
          <w:szCs w:val="24"/>
        </w:rPr>
        <w:t>, 2nd edition.</w:t>
      </w:r>
    </w:p>
    <w:p w14:paraId="33D943FB" w14:textId="77777777" w:rsidR="003E48D2" w:rsidRPr="00E04C43" w:rsidRDefault="003E48D2" w:rsidP="003E48D2">
      <w:pPr>
        <w:pStyle w:val="ListParagraph"/>
        <w:numPr>
          <w:ilvl w:val="0"/>
          <w:numId w:val="24"/>
        </w:numPr>
        <w:rPr>
          <w:rFonts w:ascii="Times New Roman" w:hAnsi="Times New Roman" w:cs="Times New Roman"/>
          <w:sz w:val="24"/>
          <w:szCs w:val="24"/>
        </w:rPr>
      </w:pPr>
      <w:r w:rsidRPr="00E04C43">
        <w:rPr>
          <w:rFonts w:ascii="Times New Roman" w:hAnsi="Times New Roman" w:cs="Times New Roman"/>
          <w:sz w:val="24"/>
          <w:szCs w:val="24"/>
        </w:rPr>
        <w:t>Bane1jee-Dube, I. (2015). A Histo1y of Modern India. Delhi: Cambridge University Press.</w:t>
      </w:r>
    </w:p>
    <w:p w14:paraId="3111CE2C" w14:textId="77777777" w:rsidR="009D6C55" w:rsidRPr="00E04C43" w:rsidRDefault="003E48D2" w:rsidP="003E48D2">
      <w:pPr>
        <w:pStyle w:val="ListParagraph"/>
        <w:numPr>
          <w:ilvl w:val="0"/>
          <w:numId w:val="24"/>
        </w:numPr>
        <w:tabs>
          <w:tab w:val="left" w:pos="1845"/>
        </w:tabs>
        <w:spacing w:after="0" w:line="276" w:lineRule="auto"/>
        <w:rPr>
          <w:rFonts w:ascii="Times New Roman" w:hAnsi="Times New Roman" w:cs="Times New Roman"/>
          <w:sz w:val="24"/>
          <w:szCs w:val="24"/>
        </w:rPr>
      </w:pPr>
      <w:r w:rsidRPr="00E04C43">
        <w:rPr>
          <w:rFonts w:ascii="Times New Roman" w:hAnsi="Times New Roman" w:cs="Times New Roman"/>
          <w:sz w:val="24"/>
          <w:szCs w:val="24"/>
        </w:rPr>
        <w:t>Kumar, Dharma. (1983). The Cambridge Economic History of India. Vol. 2: c. 1757-1970. Delhi: Orient Longman in association with Cambridge University Press.</w:t>
      </w:r>
      <w:r w:rsidR="00861EBA" w:rsidRPr="00E04C43">
        <w:rPr>
          <w:rFonts w:ascii="Times New Roman" w:hAnsi="Times New Roman" w:cs="Times New Roman"/>
          <w:sz w:val="24"/>
          <w:szCs w:val="24"/>
        </w:rPr>
        <w:tab/>
      </w:r>
    </w:p>
    <w:p w14:paraId="32F0915E" w14:textId="77777777" w:rsidR="009D6C55" w:rsidRPr="00E04C43" w:rsidRDefault="009D6C55" w:rsidP="009D6C55">
      <w:pPr>
        <w:rPr>
          <w:rFonts w:ascii="Times New Roman" w:hAnsi="Times New Roman" w:cs="Times New Roman"/>
          <w:sz w:val="24"/>
          <w:szCs w:val="24"/>
        </w:rPr>
      </w:pPr>
    </w:p>
    <w:p w14:paraId="5205921F" w14:textId="77777777" w:rsidR="00B75FA6" w:rsidRPr="00E04C43" w:rsidRDefault="00270315" w:rsidP="00270315">
      <w:pPr>
        <w:rPr>
          <w:rFonts w:ascii="Times New Roman" w:hAnsi="Times New Roman" w:cs="Times New Roman"/>
          <w:b/>
          <w:bCs/>
          <w:sz w:val="24"/>
          <w:szCs w:val="24"/>
        </w:rPr>
      </w:pPr>
      <w:r w:rsidRPr="00E04C43">
        <w:rPr>
          <w:rFonts w:ascii="Times New Roman" w:hAnsi="Times New Roman" w:cs="Times New Roman"/>
          <w:b/>
          <w:bCs/>
          <w:sz w:val="24"/>
          <w:szCs w:val="24"/>
        </w:rPr>
        <w:t>Unit 3: Early Nationalism</w:t>
      </w:r>
    </w:p>
    <w:p w14:paraId="3AC39A56" w14:textId="77777777" w:rsidR="00B75FA6" w:rsidRPr="00E04C43" w:rsidRDefault="00270315" w:rsidP="00B75FA6">
      <w:pPr>
        <w:pStyle w:val="ListParagraph"/>
        <w:numPr>
          <w:ilvl w:val="0"/>
          <w:numId w:val="20"/>
        </w:numPr>
        <w:rPr>
          <w:rFonts w:ascii="Times New Roman" w:hAnsi="Times New Roman" w:cs="Times New Roman"/>
          <w:b/>
          <w:bCs/>
          <w:sz w:val="24"/>
          <w:szCs w:val="24"/>
        </w:rPr>
      </w:pPr>
      <w:r w:rsidRPr="00E04C43">
        <w:rPr>
          <w:rFonts w:ascii="Times New Roman" w:hAnsi="Times New Roman" w:cs="Times New Roman"/>
          <w:sz w:val="24"/>
          <w:szCs w:val="24"/>
        </w:rPr>
        <w:t>Emergence of Indian National Congress (INC)</w:t>
      </w:r>
    </w:p>
    <w:p w14:paraId="7D049E5E" w14:textId="77777777" w:rsidR="00B75FA6" w:rsidRPr="00E04C43" w:rsidRDefault="00270315" w:rsidP="00270315">
      <w:pPr>
        <w:pStyle w:val="ListParagraph"/>
        <w:numPr>
          <w:ilvl w:val="0"/>
          <w:numId w:val="20"/>
        </w:numPr>
        <w:rPr>
          <w:rFonts w:ascii="Times New Roman" w:hAnsi="Times New Roman" w:cs="Times New Roman"/>
          <w:b/>
          <w:bCs/>
          <w:sz w:val="24"/>
          <w:szCs w:val="24"/>
        </w:rPr>
      </w:pPr>
      <w:r w:rsidRPr="00E04C43">
        <w:rPr>
          <w:rFonts w:ascii="Times New Roman" w:hAnsi="Times New Roman" w:cs="Times New Roman"/>
          <w:sz w:val="24"/>
          <w:szCs w:val="24"/>
        </w:rPr>
        <w:t>Moderates and Extremists</w:t>
      </w:r>
    </w:p>
    <w:p w14:paraId="353C8724" w14:textId="77777777" w:rsidR="002D166E" w:rsidRPr="00E04C43" w:rsidRDefault="00270315" w:rsidP="00270315">
      <w:pPr>
        <w:pStyle w:val="ListParagraph"/>
        <w:numPr>
          <w:ilvl w:val="0"/>
          <w:numId w:val="20"/>
        </w:numPr>
        <w:rPr>
          <w:rFonts w:ascii="Times New Roman" w:hAnsi="Times New Roman" w:cs="Times New Roman"/>
          <w:b/>
          <w:bCs/>
          <w:sz w:val="24"/>
          <w:szCs w:val="24"/>
        </w:rPr>
      </w:pPr>
      <w:r w:rsidRPr="00E04C43">
        <w:rPr>
          <w:rFonts w:ascii="Times New Roman" w:hAnsi="Times New Roman" w:cs="Times New Roman"/>
          <w:sz w:val="24"/>
          <w:szCs w:val="24"/>
        </w:rPr>
        <w:t>Swadeshi and Revolutionary Movements</w:t>
      </w:r>
    </w:p>
    <w:p w14:paraId="6E1947D1" w14:textId="77777777" w:rsidR="00B75FA6" w:rsidRPr="00E04C43" w:rsidRDefault="00B75FA6" w:rsidP="00270315">
      <w:pPr>
        <w:rPr>
          <w:rFonts w:ascii="Times New Roman" w:hAnsi="Times New Roman" w:cs="Times New Roman"/>
          <w:sz w:val="24"/>
          <w:szCs w:val="24"/>
        </w:rPr>
      </w:pPr>
      <w:r w:rsidRPr="00E04C43">
        <w:rPr>
          <w:rFonts w:ascii="Times New Roman" w:hAnsi="Times New Roman" w:cs="Times New Roman"/>
          <w:sz w:val="24"/>
          <w:szCs w:val="24"/>
        </w:rPr>
        <w:t>After the successful completion of this unit, students will be able to understand various aspects of early nationalism and nationalist resistance.</w:t>
      </w:r>
    </w:p>
    <w:p w14:paraId="5AE511AA" w14:textId="112B0398" w:rsidR="002D166E" w:rsidRPr="00E04C43" w:rsidRDefault="002D166E" w:rsidP="002D166E">
      <w:pPr>
        <w:rPr>
          <w:rFonts w:ascii="Times New Roman" w:hAnsi="Times New Roman" w:cs="Times New Roman"/>
          <w:sz w:val="24"/>
          <w:szCs w:val="24"/>
        </w:rPr>
      </w:pPr>
      <w:r w:rsidRPr="00E04C43">
        <w:rPr>
          <w:rFonts w:ascii="Times New Roman" w:hAnsi="Times New Roman" w:cs="Times New Roman"/>
          <w:b/>
          <w:bCs/>
          <w:sz w:val="24"/>
          <w:szCs w:val="24"/>
        </w:rPr>
        <w:t>Time</w:t>
      </w:r>
      <w:r w:rsidR="009D6C55" w:rsidRPr="00E04C43">
        <w:rPr>
          <w:rFonts w:ascii="Times New Roman" w:hAnsi="Times New Roman" w:cs="Times New Roman"/>
          <w:b/>
          <w:bCs/>
          <w:sz w:val="24"/>
          <w:szCs w:val="24"/>
        </w:rPr>
        <w:t xml:space="preserve"> Duration</w:t>
      </w:r>
      <w:r w:rsidR="00513EAB" w:rsidRPr="00E04C43">
        <w:rPr>
          <w:rFonts w:ascii="Times New Roman" w:hAnsi="Times New Roman" w:cs="Times New Roman"/>
          <w:sz w:val="24"/>
          <w:szCs w:val="24"/>
        </w:rPr>
        <w:t xml:space="preserve">: </w:t>
      </w:r>
      <w:r w:rsidR="00BA48FC">
        <w:rPr>
          <w:rFonts w:ascii="Times New Roman" w:hAnsi="Times New Roman" w:cs="Times New Roman"/>
          <w:sz w:val="24"/>
          <w:szCs w:val="24"/>
        </w:rPr>
        <w:t>2</w:t>
      </w:r>
      <w:r w:rsidR="009D6C55" w:rsidRPr="00E04C43">
        <w:rPr>
          <w:rFonts w:ascii="Times New Roman" w:hAnsi="Times New Roman" w:cs="Times New Roman"/>
          <w:sz w:val="24"/>
          <w:szCs w:val="24"/>
        </w:rPr>
        <w:t xml:space="preserve"> weeks Approx.</w:t>
      </w:r>
    </w:p>
    <w:p w14:paraId="20E38099" w14:textId="77777777" w:rsidR="009D6C55" w:rsidRPr="00E04C43" w:rsidRDefault="009D6C55" w:rsidP="002D166E">
      <w:pPr>
        <w:rPr>
          <w:rFonts w:ascii="Times New Roman" w:hAnsi="Times New Roman" w:cs="Times New Roman"/>
          <w:sz w:val="24"/>
          <w:szCs w:val="24"/>
        </w:rPr>
      </w:pPr>
    </w:p>
    <w:p w14:paraId="52C93F41" w14:textId="77777777" w:rsidR="009D6C55" w:rsidRPr="00E04C43" w:rsidRDefault="009D6C55" w:rsidP="009D6C55">
      <w:pPr>
        <w:jc w:val="center"/>
        <w:rPr>
          <w:rFonts w:ascii="Times New Roman" w:hAnsi="Times New Roman" w:cs="Times New Roman"/>
          <w:sz w:val="24"/>
          <w:szCs w:val="24"/>
        </w:rPr>
      </w:pPr>
      <w:r w:rsidRPr="00E04C43">
        <w:rPr>
          <w:rFonts w:ascii="Times New Roman" w:hAnsi="Times New Roman" w:cs="Times New Roman"/>
          <w:b/>
          <w:bCs/>
          <w:sz w:val="24"/>
          <w:szCs w:val="24"/>
        </w:rPr>
        <w:t>Essential Readings</w:t>
      </w:r>
    </w:p>
    <w:p w14:paraId="0D8C7A02" w14:textId="77777777" w:rsidR="00513EAB" w:rsidRPr="00E04C43" w:rsidRDefault="009D6C55" w:rsidP="00513EAB">
      <w:pPr>
        <w:rPr>
          <w:rFonts w:ascii="Times New Roman" w:hAnsi="Times New Roman" w:cs="Times New Roman"/>
          <w:sz w:val="24"/>
          <w:szCs w:val="24"/>
        </w:rPr>
      </w:pPr>
      <w:r w:rsidRPr="00E04C43">
        <w:rPr>
          <w:rFonts w:ascii="Times New Roman" w:hAnsi="Times New Roman" w:cs="Times New Roman"/>
          <w:b/>
          <w:bCs/>
          <w:sz w:val="24"/>
          <w:szCs w:val="24"/>
        </w:rPr>
        <w:t xml:space="preserve">Prescribed by the syllabus </w:t>
      </w:r>
    </w:p>
    <w:p w14:paraId="61314696" w14:textId="77777777" w:rsidR="00513EAB" w:rsidRPr="00E04C43" w:rsidRDefault="00513EAB" w:rsidP="00513EAB">
      <w:pPr>
        <w:pStyle w:val="ListParagraph"/>
        <w:numPr>
          <w:ilvl w:val="0"/>
          <w:numId w:val="14"/>
        </w:numPr>
        <w:rPr>
          <w:rFonts w:ascii="Times New Roman" w:hAnsi="Times New Roman" w:cs="Times New Roman"/>
          <w:sz w:val="24"/>
          <w:szCs w:val="24"/>
        </w:rPr>
      </w:pPr>
      <w:r w:rsidRPr="00E04C43">
        <w:rPr>
          <w:rFonts w:ascii="Times New Roman" w:hAnsi="Times New Roman" w:cs="Times New Roman"/>
          <w:sz w:val="24"/>
          <w:szCs w:val="24"/>
        </w:rPr>
        <w:t xml:space="preserve">McLane, J.R. (1977). Indian Nationalism and the Early Congress. Princeton: Princeton </w:t>
      </w:r>
      <w:proofErr w:type="spellStart"/>
      <w:r w:rsidRPr="00E04C43">
        <w:rPr>
          <w:rFonts w:ascii="Times New Roman" w:hAnsi="Times New Roman" w:cs="Times New Roman"/>
          <w:sz w:val="24"/>
          <w:szCs w:val="24"/>
        </w:rPr>
        <w:t>Univer</w:t>
      </w:r>
      <w:proofErr w:type="spellEnd"/>
      <w:r w:rsidRPr="00E04C43">
        <w:rPr>
          <w:rFonts w:ascii="Times New Roman" w:hAnsi="Times New Roman" w:cs="Times New Roman"/>
          <w:sz w:val="24"/>
          <w:szCs w:val="24"/>
        </w:rPr>
        <w:t xml:space="preserve">­ </w:t>
      </w:r>
      <w:proofErr w:type="spellStart"/>
      <w:r w:rsidRPr="00E04C43">
        <w:rPr>
          <w:rFonts w:ascii="Times New Roman" w:hAnsi="Times New Roman" w:cs="Times New Roman"/>
          <w:sz w:val="24"/>
          <w:szCs w:val="24"/>
        </w:rPr>
        <w:t>sity</w:t>
      </w:r>
      <w:proofErr w:type="spellEnd"/>
      <w:r w:rsidRPr="00E04C43">
        <w:rPr>
          <w:rFonts w:ascii="Times New Roman" w:hAnsi="Times New Roman" w:cs="Times New Roman"/>
          <w:sz w:val="24"/>
          <w:szCs w:val="24"/>
        </w:rPr>
        <w:t xml:space="preserve"> Press, pp.3-21; 89-178</w:t>
      </w:r>
    </w:p>
    <w:p w14:paraId="3A6DDA9C" w14:textId="77777777" w:rsidR="00513EAB" w:rsidRPr="00E04C43" w:rsidRDefault="00513EAB" w:rsidP="00513EAB">
      <w:pPr>
        <w:pStyle w:val="ListParagraph"/>
        <w:numPr>
          <w:ilvl w:val="0"/>
          <w:numId w:val="14"/>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Tripathi, </w:t>
      </w:r>
      <w:proofErr w:type="spellStart"/>
      <w:r w:rsidRPr="00E04C43">
        <w:rPr>
          <w:rFonts w:ascii="Times New Roman" w:hAnsi="Times New Roman" w:cs="Times New Roman"/>
          <w:sz w:val="24"/>
          <w:szCs w:val="24"/>
        </w:rPr>
        <w:t>Amales</w:t>
      </w:r>
      <w:proofErr w:type="spellEnd"/>
      <w:r w:rsidRPr="00E04C43">
        <w:rPr>
          <w:rFonts w:ascii="Times New Roman" w:hAnsi="Times New Roman" w:cs="Times New Roman"/>
          <w:sz w:val="24"/>
          <w:szCs w:val="24"/>
        </w:rPr>
        <w:t>. (1967). The Extremist Challenge. India between 1890 and I 9 I 0. Bombay, Calcutta, Madras, New Delhi: Orient Longmans, Chapters 1-5.</w:t>
      </w:r>
    </w:p>
    <w:p w14:paraId="23685EA7" w14:textId="77777777" w:rsidR="00513EAB" w:rsidRPr="00E04C43" w:rsidRDefault="00513EAB" w:rsidP="00513EAB">
      <w:pPr>
        <w:pStyle w:val="ListParagraph"/>
        <w:numPr>
          <w:ilvl w:val="0"/>
          <w:numId w:val="14"/>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Seth, Sanjay. (2009). 'Rewriting Histories of Nationalism: The Politics of Moderate National­ ism in India, 1870-1905', in Sekhar Bandyopadhyay (Ed.), Nationalist Movement in India: A Reader, New Delhi: Oxford University Press, pp.30 – 48.</w:t>
      </w:r>
    </w:p>
    <w:p w14:paraId="7603E72F" w14:textId="77777777" w:rsidR="00513EAB" w:rsidRPr="00E04C43" w:rsidRDefault="00513EAB" w:rsidP="00DD25E6">
      <w:pPr>
        <w:pStyle w:val="ListParagraph"/>
        <w:numPr>
          <w:ilvl w:val="0"/>
          <w:numId w:val="14"/>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lastRenderedPageBreak/>
        <w:t xml:space="preserve">Sarkar, </w:t>
      </w:r>
      <w:proofErr w:type="spellStart"/>
      <w:r w:rsidRPr="00E04C43">
        <w:rPr>
          <w:rFonts w:ascii="Times New Roman" w:hAnsi="Times New Roman" w:cs="Times New Roman"/>
          <w:sz w:val="24"/>
          <w:szCs w:val="24"/>
        </w:rPr>
        <w:t>Sumit</w:t>
      </w:r>
      <w:proofErr w:type="spellEnd"/>
      <w:r w:rsidRPr="00E04C43">
        <w:rPr>
          <w:rFonts w:ascii="Times New Roman" w:hAnsi="Times New Roman" w:cs="Times New Roman"/>
          <w:sz w:val="24"/>
          <w:szCs w:val="24"/>
        </w:rPr>
        <w:t>. (1973). Swadeshi Movement in Bengal, 1903 - 08. New Delhi, People's Publishing House. (</w:t>
      </w:r>
      <w:proofErr w:type="gramStart"/>
      <w:r w:rsidRPr="00E04C43">
        <w:rPr>
          <w:rFonts w:ascii="Times New Roman" w:hAnsi="Times New Roman" w:cs="Times New Roman"/>
          <w:sz w:val="24"/>
          <w:szCs w:val="24"/>
        </w:rPr>
        <w:t>Also</w:t>
      </w:r>
      <w:proofErr w:type="gramEnd"/>
      <w:r w:rsidRPr="00E04C43">
        <w:rPr>
          <w:rFonts w:ascii="Times New Roman" w:hAnsi="Times New Roman" w:cs="Times New Roman"/>
          <w:sz w:val="24"/>
          <w:szCs w:val="24"/>
        </w:rPr>
        <w:t xml:space="preserve"> in Hindi), Chapter 1 and 2.</w:t>
      </w:r>
    </w:p>
    <w:p w14:paraId="0EC8F0F6" w14:textId="77777777" w:rsidR="00513EAB" w:rsidRPr="00E04C43" w:rsidRDefault="00513EAB" w:rsidP="00513EAB">
      <w:pPr>
        <w:pStyle w:val="ListParagraph"/>
        <w:numPr>
          <w:ilvl w:val="0"/>
          <w:numId w:val="14"/>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Sarkar, </w:t>
      </w:r>
      <w:proofErr w:type="spellStart"/>
      <w:r w:rsidRPr="00E04C43">
        <w:rPr>
          <w:rFonts w:ascii="Times New Roman" w:hAnsi="Times New Roman" w:cs="Times New Roman"/>
          <w:sz w:val="24"/>
          <w:szCs w:val="24"/>
        </w:rPr>
        <w:t>Sumit</w:t>
      </w:r>
      <w:proofErr w:type="spellEnd"/>
      <w:r w:rsidRPr="00E04C43">
        <w:rPr>
          <w:rFonts w:ascii="Times New Roman" w:hAnsi="Times New Roman" w:cs="Times New Roman"/>
          <w:sz w:val="24"/>
          <w:szCs w:val="24"/>
        </w:rPr>
        <w:t>. (1983). Modern India: 1885-1947, Delhi, Macmillan. Chapters III &amp; IV.</w:t>
      </w:r>
    </w:p>
    <w:p w14:paraId="4DD0BCA5" w14:textId="77777777" w:rsidR="00513EAB" w:rsidRPr="00E04C43" w:rsidRDefault="00513EAB" w:rsidP="00513EAB">
      <w:pPr>
        <w:pStyle w:val="ListParagraph"/>
        <w:numPr>
          <w:ilvl w:val="0"/>
          <w:numId w:val="14"/>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Seal, Anil. (1973). 'Imperialism and Nationalism in India,' Modern Asian Studies, Vol. 7, No. 3, pp. 321-347</w:t>
      </w:r>
    </w:p>
    <w:p w14:paraId="5BE1F762" w14:textId="77777777" w:rsidR="007A6FD1" w:rsidRPr="00E04C43" w:rsidRDefault="009D6C55" w:rsidP="00513EAB">
      <w:pPr>
        <w:pStyle w:val="ListParagraph"/>
        <w:numPr>
          <w:ilvl w:val="0"/>
          <w:numId w:val="14"/>
        </w:numPr>
        <w:spacing w:after="0" w:line="276" w:lineRule="auto"/>
        <w:rPr>
          <w:rFonts w:ascii="Times New Roman" w:hAnsi="Times New Roman" w:cs="Times New Roman"/>
          <w:sz w:val="24"/>
          <w:szCs w:val="24"/>
        </w:rPr>
      </w:pPr>
      <w:r w:rsidRPr="00E04C43">
        <w:rPr>
          <w:rFonts w:ascii="Times New Roman" w:hAnsi="Times New Roman" w:cs="Times New Roman"/>
          <w:b/>
          <w:bCs/>
          <w:sz w:val="24"/>
          <w:szCs w:val="24"/>
        </w:rPr>
        <w:t xml:space="preserve">Other important readings </w:t>
      </w:r>
    </w:p>
    <w:p w14:paraId="79298A60" w14:textId="77777777" w:rsidR="009D6C55" w:rsidRPr="00E04C43" w:rsidRDefault="009D6C55" w:rsidP="002D166E">
      <w:pPr>
        <w:rPr>
          <w:rFonts w:ascii="Times New Roman" w:hAnsi="Times New Roman" w:cs="Times New Roman"/>
          <w:sz w:val="24"/>
          <w:szCs w:val="24"/>
        </w:rPr>
      </w:pPr>
    </w:p>
    <w:p w14:paraId="49AE7A36" w14:textId="77777777" w:rsidR="002D166E" w:rsidRPr="00E04C43" w:rsidRDefault="00270315" w:rsidP="002D166E">
      <w:pPr>
        <w:rPr>
          <w:rFonts w:ascii="Times New Roman" w:hAnsi="Times New Roman" w:cs="Times New Roman"/>
          <w:sz w:val="24"/>
          <w:szCs w:val="24"/>
        </w:rPr>
      </w:pPr>
      <w:r w:rsidRPr="00E04C43">
        <w:rPr>
          <w:rFonts w:ascii="Times New Roman" w:hAnsi="Times New Roman" w:cs="Times New Roman"/>
          <w:b/>
          <w:bCs/>
          <w:sz w:val="24"/>
          <w:szCs w:val="24"/>
        </w:rPr>
        <w:t xml:space="preserve">Unit 4: Emergence and social base of Gandhian </w:t>
      </w:r>
      <w:proofErr w:type="spellStart"/>
      <w:r w:rsidRPr="00E04C43">
        <w:rPr>
          <w:rFonts w:ascii="Times New Roman" w:hAnsi="Times New Roman" w:cs="Times New Roman"/>
          <w:b/>
          <w:bCs/>
          <w:sz w:val="24"/>
          <w:szCs w:val="24"/>
        </w:rPr>
        <w:t>Nationalism</w:t>
      </w:r>
      <w:r w:rsidR="002D166E" w:rsidRPr="00E04C43">
        <w:rPr>
          <w:rFonts w:ascii="Times New Roman" w:hAnsi="Times New Roman" w:cs="Times New Roman"/>
          <w:sz w:val="24"/>
          <w:szCs w:val="24"/>
        </w:rPr>
        <w:t>a</w:t>
      </w:r>
      <w:proofErr w:type="spellEnd"/>
      <w:r w:rsidR="002D166E" w:rsidRPr="00E04C43">
        <w:rPr>
          <w:rFonts w:ascii="Times New Roman" w:hAnsi="Times New Roman" w:cs="Times New Roman"/>
          <w:sz w:val="24"/>
          <w:szCs w:val="24"/>
        </w:rPr>
        <w:t>. Industrial Agriculture</w:t>
      </w:r>
    </w:p>
    <w:p w14:paraId="459354D7" w14:textId="77777777" w:rsidR="00270315" w:rsidRPr="00E04C43" w:rsidRDefault="00270315" w:rsidP="00270315">
      <w:pPr>
        <w:pStyle w:val="ListParagraph"/>
        <w:numPr>
          <w:ilvl w:val="0"/>
          <w:numId w:val="7"/>
        </w:numPr>
        <w:rPr>
          <w:rFonts w:ascii="Times New Roman" w:hAnsi="Times New Roman" w:cs="Times New Roman"/>
          <w:sz w:val="24"/>
          <w:szCs w:val="24"/>
        </w:rPr>
      </w:pPr>
      <w:r w:rsidRPr="00E04C43">
        <w:rPr>
          <w:rFonts w:ascii="Times New Roman" w:hAnsi="Times New Roman" w:cs="Times New Roman"/>
          <w:sz w:val="24"/>
          <w:szCs w:val="24"/>
        </w:rPr>
        <w:t xml:space="preserve">Intellectual foundations of Gandhian Nationalism; Early Interventions: </w:t>
      </w:r>
      <w:proofErr w:type="spellStart"/>
      <w:r w:rsidRPr="00E04C43">
        <w:rPr>
          <w:rFonts w:ascii="Times New Roman" w:hAnsi="Times New Roman" w:cs="Times New Roman"/>
          <w:sz w:val="24"/>
          <w:szCs w:val="24"/>
        </w:rPr>
        <w:t>Champaran</w:t>
      </w:r>
      <w:proofErr w:type="spellEnd"/>
      <w:r w:rsidRPr="00E04C43">
        <w:rPr>
          <w:rFonts w:ascii="Times New Roman" w:hAnsi="Times New Roman" w:cs="Times New Roman"/>
          <w:sz w:val="24"/>
          <w:szCs w:val="24"/>
        </w:rPr>
        <w:t>, Kheda, Alrn1edabad; INC</w:t>
      </w:r>
    </w:p>
    <w:p w14:paraId="402A932C" w14:textId="77777777" w:rsidR="00270315" w:rsidRPr="00E04C43" w:rsidRDefault="00270315" w:rsidP="00270315">
      <w:pPr>
        <w:pStyle w:val="ListParagraph"/>
        <w:numPr>
          <w:ilvl w:val="0"/>
          <w:numId w:val="7"/>
        </w:numPr>
        <w:rPr>
          <w:rFonts w:ascii="Times New Roman" w:hAnsi="Times New Roman" w:cs="Times New Roman"/>
          <w:sz w:val="24"/>
          <w:szCs w:val="24"/>
        </w:rPr>
      </w:pPr>
      <w:proofErr w:type="spellStart"/>
      <w:r w:rsidRPr="00E04C43">
        <w:rPr>
          <w:rFonts w:ascii="Times New Roman" w:hAnsi="Times New Roman" w:cs="Times New Roman"/>
          <w:sz w:val="24"/>
          <w:szCs w:val="24"/>
        </w:rPr>
        <w:t>Rowlatt</w:t>
      </w:r>
      <w:proofErr w:type="spellEnd"/>
      <w:r w:rsidRPr="00E04C43">
        <w:rPr>
          <w:rFonts w:ascii="Times New Roman" w:hAnsi="Times New Roman" w:cs="Times New Roman"/>
          <w:sz w:val="24"/>
          <w:szCs w:val="24"/>
        </w:rPr>
        <w:t>, Khilafat and Non-Cooperation Movements</w:t>
      </w:r>
    </w:p>
    <w:p w14:paraId="3C5CDB5F" w14:textId="77777777" w:rsidR="009D6C55" w:rsidRPr="00E04C43" w:rsidRDefault="00270315" w:rsidP="00270315">
      <w:pPr>
        <w:pStyle w:val="ListParagraph"/>
        <w:numPr>
          <w:ilvl w:val="0"/>
          <w:numId w:val="7"/>
        </w:numPr>
        <w:rPr>
          <w:rFonts w:ascii="Times New Roman" w:hAnsi="Times New Roman" w:cs="Times New Roman"/>
          <w:sz w:val="24"/>
          <w:szCs w:val="24"/>
        </w:rPr>
      </w:pPr>
      <w:r w:rsidRPr="00E04C43">
        <w:rPr>
          <w:rFonts w:ascii="Times New Roman" w:hAnsi="Times New Roman" w:cs="Times New Roman"/>
          <w:sz w:val="24"/>
          <w:szCs w:val="24"/>
        </w:rPr>
        <w:t>Civil Disobedience Movement d) Quit India Movement</w:t>
      </w:r>
      <w:r w:rsidR="00E053D4" w:rsidRPr="00E04C43">
        <w:rPr>
          <w:rFonts w:ascii="Times New Roman" w:hAnsi="Times New Roman" w:cs="Times New Roman"/>
          <w:sz w:val="24"/>
          <w:szCs w:val="24"/>
        </w:rPr>
        <w:t>.</w:t>
      </w:r>
    </w:p>
    <w:p w14:paraId="5158A3ED" w14:textId="77777777" w:rsidR="00B75FA6" w:rsidRPr="00E04C43" w:rsidRDefault="00B75FA6" w:rsidP="00B75FA6">
      <w:pPr>
        <w:pStyle w:val="ListParagraph"/>
        <w:ind w:left="1080"/>
        <w:rPr>
          <w:rFonts w:ascii="Times New Roman" w:hAnsi="Times New Roman" w:cs="Times New Roman"/>
          <w:sz w:val="24"/>
          <w:szCs w:val="24"/>
        </w:rPr>
      </w:pPr>
    </w:p>
    <w:p w14:paraId="5095A1D3" w14:textId="77777777" w:rsidR="00B75FA6" w:rsidRPr="00E04C43" w:rsidRDefault="00B75FA6" w:rsidP="00B75FA6">
      <w:pPr>
        <w:pStyle w:val="ListParagraph"/>
        <w:ind w:left="1080"/>
        <w:rPr>
          <w:rFonts w:ascii="Times New Roman" w:hAnsi="Times New Roman" w:cs="Times New Roman"/>
          <w:sz w:val="24"/>
          <w:szCs w:val="24"/>
        </w:rPr>
      </w:pPr>
      <w:r w:rsidRPr="00E04C43">
        <w:rPr>
          <w:rFonts w:ascii="Times New Roman" w:hAnsi="Times New Roman" w:cs="Times New Roman"/>
          <w:sz w:val="24"/>
          <w:szCs w:val="24"/>
        </w:rPr>
        <w:t xml:space="preserve">This unit deals with how Gandhi's politics represented a new model for mobilizing </w:t>
      </w:r>
      <w:proofErr w:type="spellStart"/>
      <w:r w:rsidRPr="00E04C43">
        <w:rPr>
          <w:rFonts w:ascii="Times New Roman" w:hAnsi="Times New Roman" w:cs="Times New Roman"/>
          <w:sz w:val="24"/>
          <w:szCs w:val="24"/>
        </w:rPr>
        <w:t>dif­</w:t>
      </w:r>
      <w:proofErr w:type="spellEnd"/>
      <w:r w:rsidRPr="00E04C43">
        <w:rPr>
          <w:rFonts w:ascii="Times New Roman" w:hAnsi="Times New Roman" w:cs="Times New Roman"/>
          <w:sz w:val="24"/>
          <w:szCs w:val="24"/>
        </w:rPr>
        <w:t xml:space="preserve"> </w:t>
      </w:r>
      <w:proofErr w:type="spellStart"/>
      <w:r w:rsidRPr="00E04C43">
        <w:rPr>
          <w:rFonts w:ascii="Times New Roman" w:hAnsi="Times New Roman" w:cs="Times New Roman"/>
          <w:sz w:val="24"/>
          <w:szCs w:val="24"/>
        </w:rPr>
        <w:t>ferent</w:t>
      </w:r>
      <w:proofErr w:type="spellEnd"/>
      <w:r w:rsidRPr="00E04C43">
        <w:rPr>
          <w:rFonts w:ascii="Times New Roman" w:hAnsi="Times New Roman" w:cs="Times New Roman"/>
          <w:sz w:val="24"/>
          <w:szCs w:val="24"/>
        </w:rPr>
        <w:t xml:space="preserve"> social groups in the national movement</w:t>
      </w:r>
    </w:p>
    <w:p w14:paraId="176DF69E" w14:textId="1BBEDF2D" w:rsidR="00E053D4" w:rsidRPr="00E04C43" w:rsidRDefault="00E053D4" w:rsidP="00E053D4">
      <w:pPr>
        <w:rPr>
          <w:rFonts w:ascii="Times New Roman" w:hAnsi="Times New Roman" w:cs="Times New Roman"/>
          <w:sz w:val="24"/>
          <w:szCs w:val="24"/>
        </w:rPr>
      </w:pPr>
      <w:r w:rsidRPr="00E04C43">
        <w:rPr>
          <w:rFonts w:ascii="Times New Roman" w:hAnsi="Times New Roman" w:cs="Times New Roman"/>
          <w:b/>
          <w:bCs/>
          <w:sz w:val="24"/>
          <w:szCs w:val="24"/>
        </w:rPr>
        <w:t>Time</w:t>
      </w:r>
      <w:r w:rsidR="009D6C55" w:rsidRPr="00E04C43">
        <w:rPr>
          <w:rFonts w:ascii="Times New Roman" w:hAnsi="Times New Roman" w:cs="Times New Roman"/>
          <w:b/>
          <w:bCs/>
          <w:sz w:val="24"/>
          <w:szCs w:val="24"/>
        </w:rPr>
        <w:t xml:space="preserve"> Duration</w:t>
      </w:r>
      <w:r w:rsidR="00BD4082" w:rsidRPr="00E04C43">
        <w:rPr>
          <w:rFonts w:ascii="Times New Roman" w:hAnsi="Times New Roman" w:cs="Times New Roman"/>
          <w:sz w:val="24"/>
          <w:szCs w:val="24"/>
        </w:rPr>
        <w:t xml:space="preserve">: </w:t>
      </w:r>
      <w:r w:rsidR="00BA48FC">
        <w:rPr>
          <w:rFonts w:ascii="Times New Roman" w:hAnsi="Times New Roman" w:cs="Times New Roman"/>
          <w:sz w:val="24"/>
          <w:szCs w:val="24"/>
        </w:rPr>
        <w:t>2</w:t>
      </w:r>
      <w:r w:rsidR="00BD4082" w:rsidRPr="00E04C43">
        <w:rPr>
          <w:rFonts w:ascii="Times New Roman" w:hAnsi="Times New Roman" w:cs="Times New Roman"/>
          <w:sz w:val="24"/>
          <w:szCs w:val="24"/>
        </w:rPr>
        <w:t xml:space="preserve"> weeks Approx.</w:t>
      </w:r>
    </w:p>
    <w:p w14:paraId="709AD281" w14:textId="77777777" w:rsidR="009D6C55" w:rsidRPr="00E04C43" w:rsidRDefault="009D6C55" w:rsidP="00E053D4">
      <w:pPr>
        <w:rPr>
          <w:rFonts w:ascii="Times New Roman" w:hAnsi="Times New Roman" w:cs="Times New Roman"/>
          <w:sz w:val="24"/>
          <w:szCs w:val="24"/>
        </w:rPr>
      </w:pPr>
    </w:p>
    <w:p w14:paraId="7E8A8729" w14:textId="77777777" w:rsidR="009D6C55" w:rsidRPr="00E04C43" w:rsidRDefault="009D6C55" w:rsidP="009D6C55">
      <w:pPr>
        <w:jc w:val="center"/>
        <w:rPr>
          <w:rFonts w:ascii="Times New Roman" w:hAnsi="Times New Roman" w:cs="Times New Roman"/>
          <w:sz w:val="24"/>
          <w:szCs w:val="24"/>
        </w:rPr>
      </w:pPr>
      <w:r w:rsidRPr="00E04C43">
        <w:rPr>
          <w:rFonts w:ascii="Times New Roman" w:hAnsi="Times New Roman" w:cs="Times New Roman"/>
          <w:b/>
          <w:bCs/>
          <w:sz w:val="24"/>
          <w:szCs w:val="24"/>
        </w:rPr>
        <w:t>Essential Readings</w:t>
      </w:r>
    </w:p>
    <w:p w14:paraId="23702A1B" w14:textId="77777777" w:rsidR="00513EAB" w:rsidRPr="00E04C43" w:rsidRDefault="009D6C55" w:rsidP="00513EAB">
      <w:pPr>
        <w:rPr>
          <w:rFonts w:ascii="Times New Roman" w:hAnsi="Times New Roman" w:cs="Times New Roman"/>
          <w:sz w:val="24"/>
          <w:szCs w:val="24"/>
        </w:rPr>
      </w:pPr>
      <w:r w:rsidRPr="00E04C43">
        <w:rPr>
          <w:rFonts w:ascii="Times New Roman" w:hAnsi="Times New Roman" w:cs="Times New Roman"/>
          <w:b/>
          <w:bCs/>
          <w:sz w:val="24"/>
          <w:szCs w:val="24"/>
        </w:rPr>
        <w:t xml:space="preserve">Prescribed by the syllabus </w:t>
      </w:r>
    </w:p>
    <w:p w14:paraId="210C0B2D" w14:textId="77777777" w:rsidR="00513EAB" w:rsidRPr="00E04C43" w:rsidRDefault="00513EAB" w:rsidP="00513EAB">
      <w:pPr>
        <w:pStyle w:val="ListParagraph"/>
        <w:numPr>
          <w:ilvl w:val="0"/>
          <w:numId w:val="15"/>
        </w:numPr>
        <w:rPr>
          <w:rFonts w:ascii="Times New Roman" w:hAnsi="Times New Roman" w:cs="Times New Roman"/>
          <w:sz w:val="24"/>
          <w:szCs w:val="24"/>
        </w:rPr>
      </w:pPr>
      <w:r w:rsidRPr="00E04C43">
        <w:rPr>
          <w:rFonts w:ascii="Times New Roman" w:hAnsi="Times New Roman" w:cs="Times New Roman"/>
          <w:sz w:val="24"/>
          <w:szCs w:val="24"/>
        </w:rPr>
        <w:t xml:space="preserve">Parel, Anthony J. ed. (2009 edition). 'Hind </w:t>
      </w:r>
      <w:proofErr w:type="spellStart"/>
      <w:r w:rsidRPr="00E04C43">
        <w:rPr>
          <w:rFonts w:ascii="Times New Roman" w:hAnsi="Times New Roman" w:cs="Times New Roman"/>
          <w:sz w:val="24"/>
          <w:szCs w:val="24"/>
        </w:rPr>
        <w:t>Swarey</w:t>
      </w:r>
      <w:proofErr w:type="spellEnd"/>
      <w:r w:rsidRPr="00E04C43">
        <w:rPr>
          <w:rFonts w:ascii="Times New Roman" w:hAnsi="Times New Roman" w:cs="Times New Roman"/>
          <w:sz w:val="24"/>
          <w:szCs w:val="24"/>
        </w:rPr>
        <w:t>•' and Other Writings. Cambridge: Cambridge University Press (Editor's Introduction, pp. xiv - xxxviii).</w:t>
      </w:r>
    </w:p>
    <w:p w14:paraId="66158E1E" w14:textId="77777777" w:rsidR="00513EAB" w:rsidRPr="00E04C43" w:rsidRDefault="00513EAB" w:rsidP="00513EAB">
      <w:pPr>
        <w:pStyle w:val="ListParagraph"/>
        <w:numPr>
          <w:ilvl w:val="0"/>
          <w:numId w:val="15"/>
        </w:numPr>
        <w:rPr>
          <w:rFonts w:ascii="Times New Roman" w:hAnsi="Times New Roman" w:cs="Times New Roman"/>
          <w:sz w:val="24"/>
          <w:szCs w:val="24"/>
        </w:rPr>
      </w:pPr>
      <w:r w:rsidRPr="00E04C43">
        <w:rPr>
          <w:rFonts w:ascii="Times New Roman" w:hAnsi="Times New Roman" w:cs="Times New Roman"/>
          <w:sz w:val="24"/>
          <w:szCs w:val="24"/>
        </w:rPr>
        <w:t xml:space="preserve">Hardiman, David. (2005). Gandhi in his time and ours. Delhi, Orient </w:t>
      </w:r>
      <w:proofErr w:type="spellStart"/>
      <w:r w:rsidRPr="00E04C43">
        <w:rPr>
          <w:rFonts w:ascii="Times New Roman" w:hAnsi="Times New Roman" w:cs="Times New Roman"/>
          <w:sz w:val="24"/>
          <w:szCs w:val="24"/>
        </w:rPr>
        <w:t>Blackswan</w:t>
      </w:r>
      <w:proofErr w:type="spellEnd"/>
      <w:r w:rsidRPr="00E04C43">
        <w:rPr>
          <w:rFonts w:ascii="Times New Roman" w:hAnsi="Times New Roman" w:cs="Times New Roman"/>
          <w:sz w:val="24"/>
          <w:szCs w:val="24"/>
        </w:rPr>
        <w:t>, pp.1-81; 109-184.</w:t>
      </w:r>
    </w:p>
    <w:p w14:paraId="63FA0DC2" w14:textId="77777777" w:rsidR="00513EAB" w:rsidRPr="00E04C43" w:rsidRDefault="00513EAB" w:rsidP="00513EAB">
      <w:pPr>
        <w:pStyle w:val="ListParagraph"/>
        <w:numPr>
          <w:ilvl w:val="0"/>
          <w:numId w:val="15"/>
        </w:numPr>
        <w:rPr>
          <w:rFonts w:ascii="Times New Roman" w:hAnsi="Times New Roman" w:cs="Times New Roman"/>
          <w:sz w:val="24"/>
          <w:szCs w:val="24"/>
        </w:rPr>
      </w:pPr>
      <w:r w:rsidRPr="00E04C43">
        <w:rPr>
          <w:rFonts w:ascii="Times New Roman" w:hAnsi="Times New Roman" w:cs="Times New Roman"/>
          <w:sz w:val="24"/>
          <w:szCs w:val="24"/>
        </w:rPr>
        <w:t>Baker, Chris. (1976). Politics of South India: 1920-1937. Cambridge, Cambridge University Press.</w:t>
      </w:r>
    </w:p>
    <w:p w14:paraId="0AEEA4CB" w14:textId="77777777" w:rsidR="00513EAB" w:rsidRPr="00E04C43" w:rsidRDefault="00513EAB" w:rsidP="00513EAB">
      <w:pPr>
        <w:pStyle w:val="ListParagraph"/>
        <w:numPr>
          <w:ilvl w:val="0"/>
          <w:numId w:val="15"/>
        </w:numPr>
        <w:rPr>
          <w:rFonts w:ascii="Times New Roman" w:hAnsi="Times New Roman" w:cs="Times New Roman"/>
          <w:sz w:val="24"/>
          <w:szCs w:val="24"/>
        </w:rPr>
      </w:pPr>
      <w:r w:rsidRPr="00E04C43">
        <w:rPr>
          <w:rFonts w:ascii="Times New Roman" w:hAnsi="Times New Roman" w:cs="Times New Roman"/>
          <w:sz w:val="24"/>
          <w:szCs w:val="24"/>
        </w:rPr>
        <w:t>Bandyopadhyay, Sekhar. (Ed.) (2009). Nationalist Movement in India: A Reader. New Delhi:</w:t>
      </w:r>
    </w:p>
    <w:p w14:paraId="0034C702" w14:textId="77777777" w:rsidR="00513EAB" w:rsidRPr="00E04C43" w:rsidRDefault="00513EAB" w:rsidP="00513EAB">
      <w:pPr>
        <w:ind w:firstLine="720"/>
        <w:rPr>
          <w:rFonts w:ascii="Times New Roman" w:hAnsi="Times New Roman" w:cs="Times New Roman"/>
          <w:sz w:val="24"/>
          <w:szCs w:val="24"/>
        </w:rPr>
      </w:pPr>
      <w:r w:rsidRPr="00E04C43">
        <w:rPr>
          <w:rFonts w:ascii="Times New Roman" w:hAnsi="Times New Roman" w:cs="Times New Roman"/>
          <w:sz w:val="24"/>
          <w:szCs w:val="24"/>
        </w:rPr>
        <w:t>Oxford University Press, pp. 55-155.</w:t>
      </w:r>
    </w:p>
    <w:p w14:paraId="03C3413E" w14:textId="77777777" w:rsidR="00513EAB" w:rsidRPr="00E04C43" w:rsidRDefault="00513EAB" w:rsidP="00513EAB">
      <w:pPr>
        <w:pStyle w:val="ListParagraph"/>
        <w:numPr>
          <w:ilvl w:val="0"/>
          <w:numId w:val="16"/>
        </w:numPr>
        <w:rPr>
          <w:rFonts w:ascii="Times New Roman" w:hAnsi="Times New Roman" w:cs="Times New Roman"/>
          <w:sz w:val="24"/>
          <w:szCs w:val="24"/>
        </w:rPr>
      </w:pPr>
      <w:proofErr w:type="spellStart"/>
      <w:r w:rsidRPr="00E04C43">
        <w:rPr>
          <w:rFonts w:ascii="Times New Roman" w:hAnsi="Times New Roman" w:cs="Times New Roman"/>
          <w:sz w:val="24"/>
          <w:szCs w:val="24"/>
        </w:rPr>
        <w:t>Pouchepadass</w:t>
      </w:r>
      <w:proofErr w:type="spellEnd"/>
      <w:r w:rsidRPr="00E04C43">
        <w:rPr>
          <w:rFonts w:ascii="Times New Roman" w:hAnsi="Times New Roman" w:cs="Times New Roman"/>
          <w:sz w:val="24"/>
          <w:szCs w:val="24"/>
        </w:rPr>
        <w:t xml:space="preserve">, Jacques. (1974). "Local leaders and the intelligentsia in the </w:t>
      </w:r>
      <w:proofErr w:type="spellStart"/>
      <w:r w:rsidRPr="00E04C43">
        <w:rPr>
          <w:rFonts w:ascii="Times New Roman" w:hAnsi="Times New Roman" w:cs="Times New Roman"/>
          <w:sz w:val="24"/>
          <w:szCs w:val="24"/>
        </w:rPr>
        <w:t>Champaran</w:t>
      </w:r>
      <w:proofErr w:type="spellEnd"/>
      <w:r w:rsidRPr="00E04C43">
        <w:rPr>
          <w:rFonts w:ascii="Times New Roman" w:hAnsi="Times New Roman" w:cs="Times New Roman"/>
          <w:sz w:val="24"/>
          <w:szCs w:val="24"/>
        </w:rPr>
        <w:t xml:space="preserve"> </w:t>
      </w:r>
      <w:proofErr w:type="spellStart"/>
      <w:r w:rsidRPr="00E04C43">
        <w:rPr>
          <w:rFonts w:ascii="Times New Roman" w:hAnsi="Times New Roman" w:cs="Times New Roman"/>
          <w:sz w:val="24"/>
          <w:szCs w:val="24"/>
        </w:rPr>
        <w:t>satya­</w:t>
      </w:r>
      <w:proofErr w:type="spellEnd"/>
      <w:r w:rsidRPr="00E04C43">
        <w:rPr>
          <w:rFonts w:ascii="Times New Roman" w:hAnsi="Times New Roman" w:cs="Times New Roman"/>
          <w:sz w:val="24"/>
          <w:szCs w:val="24"/>
        </w:rPr>
        <w:t xml:space="preserve"> </w:t>
      </w:r>
      <w:proofErr w:type="spellStart"/>
      <w:r w:rsidRPr="00E04C43">
        <w:rPr>
          <w:rFonts w:ascii="Times New Roman" w:hAnsi="Times New Roman" w:cs="Times New Roman"/>
          <w:sz w:val="24"/>
          <w:szCs w:val="24"/>
        </w:rPr>
        <w:t>graha</w:t>
      </w:r>
      <w:proofErr w:type="spellEnd"/>
      <w:r w:rsidRPr="00E04C43">
        <w:rPr>
          <w:rFonts w:ascii="Times New Roman" w:hAnsi="Times New Roman" w:cs="Times New Roman"/>
          <w:sz w:val="24"/>
          <w:szCs w:val="24"/>
        </w:rPr>
        <w:t xml:space="preserve"> (1917): a study in peasant mobilization", Contributions to Indian Sociology, Vol. 8 (1), Jan 1, pp. 67-87.</w:t>
      </w:r>
    </w:p>
    <w:p w14:paraId="74AA8CC3" w14:textId="77777777" w:rsidR="00513EAB" w:rsidRPr="00E04C43" w:rsidRDefault="00513EAB" w:rsidP="00513EAB">
      <w:pPr>
        <w:pStyle w:val="ListParagraph"/>
        <w:numPr>
          <w:ilvl w:val="0"/>
          <w:numId w:val="16"/>
        </w:numPr>
        <w:rPr>
          <w:rFonts w:ascii="Times New Roman" w:hAnsi="Times New Roman" w:cs="Times New Roman"/>
          <w:sz w:val="24"/>
          <w:szCs w:val="24"/>
        </w:rPr>
      </w:pPr>
      <w:r w:rsidRPr="00E04C43">
        <w:rPr>
          <w:rFonts w:ascii="Times New Roman" w:hAnsi="Times New Roman" w:cs="Times New Roman"/>
          <w:sz w:val="24"/>
          <w:szCs w:val="24"/>
        </w:rPr>
        <w:t>Brown, Judith. (1972). Gandhi's Rise to Power. Indian Politics 1915-1922. New York: Cam­</w:t>
      </w:r>
    </w:p>
    <w:p w14:paraId="4DE7079E" w14:textId="77777777" w:rsidR="00513EAB" w:rsidRPr="00E04C43" w:rsidRDefault="00513EAB" w:rsidP="00513EAB">
      <w:pPr>
        <w:ind w:firstLine="720"/>
        <w:rPr>
          <w:rFonts w:ascii="Times New Roman" w:hAnsi="Times New Roman" w:cs="Times New Roman"/>
          <w:sz w:val="24"/>
          <w:szCs w:val="24"/>
        </w:rPr>
      </w:pPr>
      <w:r w:rsidRPr="00E04C43">
        <w:rPr>
          <w:rFonts w:ascii="Times New Roman" w:hAnsi="Times New Roman" w:cs="Times New Roman"/>
          <w:sz w:val="24"/>
          <w:szCs w:val="24"/>
        </w:rPr>
        <w:t>bridge University Press (Chapters 3,4,5,6,7,9).</w:t>
      </w:r>
    </w:p>
    <w:p w14:paraId="331C05F3" w14:textId="77777777" w:rsidR="00513EAB" w:rsidRPr="00E04C43" w:rsidRDefault="00513EAB" w:rsidP="00513EAB">
      <w:pPr>
        <w:pStyle w:val="ListParagraph"/>
        <w:numPr>
          <w:ilvl w:val="0"/>
          <w:numId w:val="17"/>
        </w:numPr>
        <w:rPr>
          <w:rFonts w:ascii="Times New Roman" w:hAnsi="Times New Roman" w:cs="Times New Roman"/>
          <w:sz w:val="24"/>
          <w:szCs w:val="24"/>
        </w:rPr>
      </w:pPr>
      <w:r w:rsidRPr="00E04C43">
        <w:rPr>
          <w:rFonts w:ascii="Times New Roman" w:hAnsi="Times New Roman" w:cs="Times New Roman"/>
          <w:sz w:val="24"/>
          <w:szCs w:val="24"/>
        </w:rPr>
        <w:t xml:space="preserve">Kumar, Ravinder. (1971). Essays on Gandhian Politics, </w:t>
      </w:r>
      <w:proofErr w:type="spellStart"/>
      <w:r w:rsidRPr="00E04C43">
        <w:rPr>
          <w:rFonts w:ascii="Times New Roman" w:hAnsi="Times New Roman" w:cs="Times New Roman"/>
          <w:sz w:val="24"/>
          <w:szCs w:val="24"/>
        </w:rPr>
        <w:t>Rowlatt</w:t>
      </w:r>
      <w:proofErr w:type="spellEnd"/>
      <w:r w:rsidRPr="00E04C43">
        <w:rPr>
          <w:rFonts w:ascii="Times New Roman" w:hAnsi="Times New Roman" w:cs="Times New Roman"/>
          <w:sz w:val="24"/>
          <w:szCs w:val="24"/>
        </w:rPr>
        <w:t xml:space="preserve"> Satyagraha 1919. Oxford: </w:t>
      </w:r>
      <w:proofErr w:type="spellStart"/>
      <w:r w:rsidRPr="00E04C43">
        <w:rPr>
          <w:rFonts w:ascii="Times New Roman" w:hAnsi="Times New Roman" w:cs="Times New Roman"/>
          <w:sz w:val="24"/>
          <w:szCs w:val="24"/>
        </w:rPr>
        <w:t>Cla­</w:t>
      </w:r>
      <w:proofErr w:type="spellEnd"/>
      <w:r w:rsidRPr="00E04C43">
        <w:rPr>
          <w:rFonts w:ascii="Times New Roman" w:hAnsi="Times New Roman" w:cs="Times New Roman"/>
          <w:sz w:val="24"/>
          <w:szCs w:val="24"/>
        </w:rPr>
        <w:t xml:space="preserve"> </w:t>
      </w:r>
      <w:proofErr w:type="spellStart"/>
      <w:r w:rsidRPr="00E04C43">
        <w:rPr>
          <w:rFonts w:ascii="Times New Roman" w:hAnsi="Times New Roman" w:cs="Times New Roman"/>
          <w:sz w:val="24"/>
          <w:szCs w:val="24"/>
        </w:rPr>
        <w:t>rendon</w:t>
      </w:r>
      <w:proofErr w:type="spellEnd"/>
      <w:r w:rsidRPr="00E04C43">
        <w:rPr>
          <w:rFonts w:ascii="Times New Roman" w:hAnsi="Times New Roman" w:cs="Times New Roman"/>
          <w:sz w:val="24"/>
          <w:szCs w:val="24"/>
        </w:rPr>
        <w:t xml:space="preserve"> Press, pp. 1-30.</w:t>
      </w:r>
    </w:p>
    <w:p w14:paraId="551D150A" w14:textId="77777777" w:rsidR="00513EAB" w:rsidRPr="00E04C43" w:rsidRDefault="00513EAB" w:rsidP="00513EAB">
      <w:pPr>
        <w:pStyle w:val="ListParagraph"/>
        <w:numPr>
          <w:ilvl w:val="0"/>
          <w:numId w:val="17"/>
        </w:numPr>
        <w:rPr>
          <w:rFonts w:ascii="Times New Roman" w:hAnsi="Times New Roman" w:cs="Times New Roman"/>
          <w:sz w:val="24"/>
          <w:szCs w:val="24"/>
        </w:rPr>
      </w:pPr>
      <w:proofErr w:type="spellStart"/>
      <w:r w:rsidRPr="00E04C43">
        <w:rPr>
          <w:rFonts w:ascii="Times New Roman" w:hAnsi="Times New Roman" w:cs="Times New Roman"/>
          <w:sz w:val="24"/>
          <w:szCs w:val="24"/>
        </w:rPr>
        <w:lastRenderedPageBreak/>
        <w:t>Minault</w:t>
      </w:r>
      <w:proofErr w:type="spellEnd"/>
      <w:r w:rsidRPr="00E04C43">
        <w:rPr>
          <w:rFonts w:ascii="Times New Roman" w:hAnsi="Times New Roman" w:cs="Times New Roman"/>
          <w:sz w:val="24"/>
          <w:szCs w:val="24"/>
        </w:rPr>
        <w:t>, Gail. (1982). The Khilafat Movement: Religious Symbolism and Political Mobilisation in India. Delhi: Oxford University Press (Introduction, Chapters II, III, IV).</w:t>
      </w:r>
    </w:p>
    <w:p w14:paraId="57BD11B3" w14:textId="77777777" w:rsidR="00513EAB" w:rsidRPr="00E04C43" w:rsidRDefault="00513EAB" w:rsidP="00513EAB">
      <w:pPr>
        <w:pStyle w:val="ListParagraph"/>
        <w:numPr>
          <w:ilvl w:val="0"/>
          <w:numId w:val="17"/>
        </w:numPr>
        <w:rPr>
          <w:rFonts w:ascii="Times New Roman" w:hAnsi="Times New Roman" w:cs="Times New Roman"/>
          <w:sz w:val="24"/>
          <w:szCs w:val="24"/>
        </w:rPr>
      </w:pPr>
      <w:r w:rsidRPr="00E04C43">
        <w:rPr>
          <w:rFonts w:ascii="Times New Roman" w:hAnsi="Times New Roman" w:cs="Times New Roman"/>
          <w:sz w:val="24"/>
          <w:szCs w:val="24"/>
        </w:rPr>
        <w:t>Sarkar, Tanika. (2011). "Gandhi and Social Relations", in Judith Brown and Anthony Pare! (Eds.). The Cambridge Companion to Gandhi. Cambridge, Cambridge University Press, pp. 173- 179.</w:t>
      </w:r>
    </w:p>
    <w:p w14:paraId="0B5CDD8B" w14:textId="77777777" w:rsidR="00513EAB" w:rsidRPr="00E04C43" w:rsidRDefault="00513EAB" w:rsidP="00513EAB">
      <w:pPr>
        <w:pStyle w:val="ListParagraph"/>
        <w:numPr>
          <w:ilvl w:val="0"/>
          <w:numId w:val="17"/>
        </w:numPr>
        <w:rPr>
          <w:rFonts w:ascii="Times New Roman" w:hAnsi="Times New Roman" w:cs="Times New Roman"/>
          <w:sz w:val="24"/>
          <w:szCs w:val="24"/>
        </w:rPr>
      </w:pPr>
      <w:r w:rsidRPr="00E04C43">
        <w:rPr>
          <w:rFonts w:ascii="Times New Roman" w:hAnsi="Times New Roman" w:cs="Times New Roman"/>
          <w:sz w:val="24"/>
          <w:szCs w:val="24"/>
        </w:rPr>
        <w:t xml:space="preserve">Amin, Shahid. (1996). Event, Metaphor, Memory: Chauri </w:t>
      </w:r>
      <w:proofErr w:type="spellStart"/>
      <w:r w:rsidRPr="00E04C43">
        <w:rPr>
          <w:rFonts w:ascii="Times New Roman" w:hAnsi="Times New Roman" w:cs="Times New Roman"/>
          <w:sz w:val="24"/>
          <w:szCs w:val="24"/>
        </w:rPr>
        <w:t>Chaura</w:t>
      </w:r>
      <w:proofErr w:type="spellEnd"/>
      <w:r w:rsidRPr="00E04C43">
        <w:rPr>
          <w:rFonts w:ascii="Times New Roman" w:hAnsi="Times New Roman" w:cs="Times New Roman"/>
          <w:sz w:val="24"/>
          <w:szCs w:val="24"/>
        </w:rPr>
        <w:t>, 1922 - 1992. Delhi: Pen-</w:t>
      </w:r>
      <w:proofErr w:type="spellStart"/>
      <w:r w:rsidRPr="00E04C43">
        <w:rPr>
          <w:rFonts w:ascii="Times New Roman" w:hAnsi="Times New Roman" w:cs="Times New Roman"/>
          <w:sz w:val="24"/>
          <w:szCs w:val="24"/>
        </w:rPr>
        <w:t>guin.</w:t>
      </w:r>
      <w:proofErr w:type="spellEnd"/>
      <w:r w:rsidRPr="00E04C43">
        <w:rPr>
          <w:rFonts w:ascii="Times New Roman" w:hAnsi="Times New Roman" w:cs="Times New Roman"/>
          <w:sz w:val="24"/>
          <w:szCs w:val="24"/>
        </w:rPr>
        <w:t xml:space="preserve"> Reprint, 2006, pp. 9-19, 45-56, 69-93.</w:t>
      </w:r>
    </w:p>
    <w:p w14:paraId="04ABC4FD" w14:textId="77777777" w:rsidR="00513EAB" w:rsidRPr="00E04C43" w:rsidRDefault="00513EAB" w:rsidP="00513EAB">
      <w:pPr>
        <w:pStyle w:val="ListParagraph"/>
        <w:numPr>
          <w:ilvl w:val="0"/>
          <w:numId w:val="17"/>
        </w:numPr>
        <w:rPr>
          <w:rFonts w:ascii="Times New Roman" w:hAnsi="Times New Roman" w:cs="Times New Roman"/>
          <w:sz w:val="24"/>
          <w:szCs w:val="24"/>
        </w:rPr>
      </w:pPr>
      <w:r w:rsidRPr="00E04C43">
        <w:rPr>
          <w:rFonts w:ascii="Times New Roman" w:hAnsi="Times New Roman" w:cs="Times New Roman"/>
          <w:sz w:val="24"/>
          <w:szCs w:val="24"/>
        </w:rPr>
        <w:t xml:space="preserve">Sarkar, </w:t>
      </w:r>
      <w:proofErr w:type="spellStart"/>
      <w:r w:rsidRPr="00E04C43">
        <w:rPr>
          <w:rFonts w:ascii="Times New Roman" w:hAnsi="Times New Roman" w:cs="Times New Roman"/>
          <w:sz w:val="24"/>
          <w:szCs w:val="24"/>
        </w:rPr>
        <w:t>Sumit</w:t>
      </w:r>
      <w:proofErr w:type="spellEnd"/>
      <w:r w:rsidRPr="00E04C43">
        <w:rPr>
          <w:rFonts w:ascii="Times New Roman" w:hAnsi="Times New Roman" w:cs="Times New Roman"/>
          <w:sz w:val="24"/>
          <w:szCs w:val="24"/>
        </w:rPr>
        <w:t xml:space="preserve">. (1985) 'The Logic of Gandhian Nationalism: Civil Disobedience and the </w:t>
      </w:r>
      <w:proofErr w:type="spellStart"/>
      <w:r w:rsidRPr="00E04C43">
        <w:rPr>
          <w:rFonts w:ascii="Times New Roman" w:hAnsi="Times New Roman" w:cs="Times New Roman"/>
          <w:sz w:val="24"/>
          <w:szCs w:val="24"/>
        </w:rPr>
        <w:t>Gand</w:t>
      </w:r>
      <w:proofErr w:type="spellEnd"/>
      <w:r w:rsidRPr="00E04C43">
        <w:rPr>
          <w:rFonts w:ascii="Times New Roman" w:hAnsi="Times New Roman" w:cs="Times New Roman"/>
          <w:sz w:val="24"/>
          <w:szCs w:val="24"/>
        </w:rPr>
        <w:t xml:space="preserve">­ hi-Irwin Pact (1930-31)', in </w:t>
      </w:r>
      <w:proofErr w:type="spellStart"/>
      <w:r w:rsidRPr="00E04C43">
        <w:rPr>
          <w:rFonts w:ascii="Times New Roman" w:hAnsi="Times New Roman" w:cs="Times New Roman"/>
          <w:sz w:val="24"/>
          <w:szCs w:val="24"/>
        </w:rPr>
        <w:t>Sumit</w:t>
      </w:r>
      <w:proofErr w:type="spellEnd"/>
      <w:r w:rsidRPr="00E04C43">
        <w:rPr>
          <w:rFonts w:ascii="Times New Roman" w:hAnsi="Times New Roman" w:cs="Times New Roman"/>
          <w:sz w:val="24"/>
          <w:szCs w:val="24"/>
        </w:rPr>
        <w:t xml:space="preserve"> Sarkar, A Critique of Colonial India. Calcutta: Papyrus, pp. 86 – 115.</w:t>
      </w:r>
    </w:p>
    <w:p w14:paraId="4CB0C6D2" w14:textId="77777777" w:rsidR="00513EAB" w:rsidRPr="00E04C43" w:rsidRDefault="00513EAB" w:rsidP="00513EAB">
      <w:pPr>
        <w:pStyle w:val="ListParagraph"/>
        <w:numPr>
          <w:ilvl w:val="0"/>
          <w:numId w:val="17"/>
        </w:numPr>
        <w:rPr>
          <w:rFonts w:ascii="Times New Roman" w:hAnsi="Times New Roman" w:cs="Times New Roman"/>
          <w:sz w:val="24"/>
          <w:szCs w:val="24"/>
        </w:rPr>
      </w:pPr>
      <w:r w:rsidRPr="00E04C43">
        <w:rPr>
          <w:rFonts w:ascii="Times New Roman" w:hAnsi="Times New Roman" w:cs="Times New Roman"/>
          <w:sz w:val="24"/>
          <w:szCs w:val="24"/>
        </w:rPr>
        <w:t xml:space="preserve">Pandey, Gyanendra. (1988). The Indian Nation in 1942. Calcutta: K.P. </w:t>
      </w:r>
      <w:proofErr w:type="spellStart"/>
      <w:r w:rsidRPr="00E04C43">
        <w:rPr>
          <w:rFonts w:ascii="Times New Roman" w:hAnsi="Times New Roman" w:cs="Times New Roman"/>
          <w:sz w:val="24"/>
          <w:szCs w:val="24"/>
        </w:rPr>
        <w:t>Bagchi</w:t>
      </w:r>
      <w:proofErr w:type="spellEnd"/>
      <w:r w:rsidRPr="00E04C43">
        <w:rPr>
          <w:rFonts w:ascii="Times New Roman" w:hAnsi="Times New Roman" w:cs="Times New Roman"/>
          <w:sz w:val="24"/>
          <w:szCs w:val="24"/>
        </w:rPr>
        <w:t xml:space="preserve"> and Company</w:t>
      </w:r>
    </w:p>
    <w:p w14:paraId="34C846DF" w14:textId="77777777" w:rsidR="002D166E" w:rsidRPr="00E04C43" w:rsidRDefault="00513EAB" w:rsidP="00513EAB">
      <w:pPr>
        <w:ind w:firstLine="720"/>
        <w:rPr>
          <w:rFonts w:ascii="Times New Roman" w:hAnsi="Times New Roman" w:cs="Times New Roman"/>
          <w:sz w:val="24"/>
          <w:szCs w:val="24"/>
        </w:rPr>
      </w:pPr>
      <w:r w:rsidRPr="00E04C43">
        <w:rPr>
          <w:rFonts w:ascii="Times New Roman" w:hAnsi="Times New Roman" w:cs="Times New Roman"/>
          <w:sz w:val="24"/>
          <w:szCs w:val="24"/>
        </w:rPr>
        <w:t>(Chapters 1,2,3, 4, 8).</w:t>
      </w:r>
    </w:p>
    <w:p w14:paraId="0253B806" w14:textId="77777777" w:rsidR="009D6C55" w:rsidRPr="00E04C43" w:rsidRDefault="009D6C55" w:rsidP="009D6C55">
      <w:pPr>
        <w:spacing w:after="0" w:line="276"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Other important readings </w:t>
      </w:r>
    </w:p>
    <w:p w14:paraId="60C77DF1" w14:textId="77777777" w:rsidR="00BD4082" w:rsidRPr="00E04C43" w:rsidRDefault="003E48D2" w:rsidP="003E48D2">
      <w:pPr>
        <w:pStyle w:val="ListParagraph"/>
        <w:numPr>
          <w:ilvl w:val="0"/>
          <w:numId w:val="23"/>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Brown, </w:t>
      </w:r>
      <w:proofErr w:type="gramStart"/>
      <w:r w:rsidRPr="00E04C43">
        <w:rPr>
          <w:rFonts w:ascii="Times New Roman" w:hAnsi="Times New Roman" w:cs="Times New Roman"/>
          <w:sz w:val="24"/>
          <w:szCs w:val="24"/>
        </w:rPr>
        <w:t>Judith.(</w:t>
      </w:r>
      <w:proofErr w:type="gramEnd"/>
      <w:r w:rsidRPr="00E04C43">
        <w:rPr>
          <w:rFonts w:ascii="Times New Roman" w:hAnsi="Times New Roman" w:cs="Times New Roman"/>
          <w:sz w:val="24"/>
          <w:szCs w:val="24"/>
        </w:rPr>
        <w:t xml:space="preserve">1977). Gandhi and Civil Disobedience. The Mahatma in Indian Politics 1928-34. Cambridge: Cambridge </w:t>
      </w:r>
      <w:proofErr w:type="spellStart"/>
      <w:r w:rsidRPr="00E04C43">
        <w:rPr>
          <w:rFonts w:ascii="Times New Roman" w:hAnsi="Times New Roman" w:cs="Times New Roman"/>
          <w:sz w:val="24"/>
          <w:szCs w:val="24"/>
        </w:rPr>
        <w:t>University'Press</w:t>
      </w:r>
      <w:proofErr w:type="spellEnd"/>
      <w:r w:rsidRPr="00E04C43">
        <w:rPr>
          <w:rFonts w:ascii="Times New Roman" w:hAnsi="Times New Roman" w:cs="Times New Roman"/>
          <w:sz w:val="24"/>
          <w:szCs w:val="24"/>
        </w:rPr>
        <w:t>.</w:t>
      </w:r>
    </w:p>
    <w:p w14:paraId="6037767F" w14:textId="77777777" w:rsidR="003E48D2" w:rsidRPr="00E04C43" w:rsidRDefault="003E48D2" w:rsidP="003E48D2">
      <w:pPr>
        <w:pStyle w:val="ListParagraph"/>
        <w:numPr>
          <w:ilvl w:val="0"/>
          <w:numId w:val="23"/>
        </w:numPr>
        <w:rPr>
          <w:rFonts w:ascii="Times New Roman" w:hAnsi="Times New Roman" w:cs="Times New Roman"/>
          <w:sz w:val="24"/>
          <w:szCs w:val="24"/>
        </w:rPr>
      </w:pPr>
      <w:r w:rsidRPr="00E04C43">
        <w:rPr>
          <w:rFonts w:ascii="Times New Roman" w:hAnsi="Times New Roman" w:cs="Times New Roman"/>
          <w:sz w:val="24"/>
          <w:szCs w:val="24"/>
        </w:rPr>
        <w:t xml:space="preserve">Chandra, </w:t>
      </w:r>
      <w:proofErr w:type="spellStart"/>
      <w:r w:rsidRPr="00E04C43">
        <w:rPr>
          <w:rFonts w:ascii="Times New Roman" w:hAnsi="Times New Roman" w:cs="Times New Roman"/>
          <w:sz w:val="24"/>
          <w:szCs w:val="24"/>
        </w:rPr>
        <w:t>Bipan</w:t>
      </w:r>
      <w:proofErr w:type="spellEnd"/>
      <w:r w:rsidRPr="00E04C43">
        <w:rPr>
          <w:rFonts w:ascii="Times New Roman" w:hAnsi="Times New Roman" w:cs="Times New Roman"/>
          <w:sz w:val="24"/>
          <w:szCs w:val="24"/>
        </w:rPr>
        <w:t xml:space="preserve">, </w:t>
      </w:r>
      <w:proofErr w:type="spellStart"/>
      <w:r w:rsidRPr="00E04C43">
        <w:rPr>
          <w:rFonts w:ascii="Times New Roman" w:hAnsi="Times New Roman" w:cs="Times New Roman"/>
          <w:sz w:val="24"/>
          <w:szCs w:val="24"/>
        </w:rPr>
        <w:t>Mridula</w:t>
      </w:r>
      <w:proofErr w:type="spellEnd"/>
      <w:r w:rsidRPr="00E04C43">
        <w:rPr>
          <w:rFonts w:ascii="Times New Roman" w:hAnsi="Times New Roman" w:cs="Times New Roman"/>
          <w:sz w:val="24"/>
          <w:szCs w:val="24"/>
        </w:rPr>
        <w:t xml:space="preserve"> Mukhe1jee, Aditya Mukherjee, K.N. Panikkar, Sucheta Mahajan, (1989). India's Struggle for Independence. Delhi: Penguin Books.</w:t>
      </w:r>
    </w:p>
    <w:p w14:paraId="4AC9BEDA" w14:textId="77777777" w:rsidR="003E48D2" w:rsidRPr="00E04C43" w:rsidRDefault="003E48D2" w:rsidP="003E48D2">
      <w:pPr>
        <w:pStyle w:val="ListParagraph"/>
        <w:numPr>
          <w:ilvl w:val="0"/>
          <w:numId w:val="23"/>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Kumar, Ravinder. (1969). 'Class, Community or Nation? Gandhi's Quest for a Popular </w:t>
      </w:r>
      <w:proofErr w:type="spellStart"/>
      <w:r w:rsidRPr="00E04C43">
        <w:rPr>
          <w:rFonts w:ascii="Times New Roman" w:hAnsi="Times New Roman" w:cs="Times New Roman"/>
          <w:sz w:val="24"/>
          <w:szCs w:val="24"/>
        </w:rPr>
        <w:t>Consen</w:t>
      </w:r>
      <w:proofErr w:type="spellEnd"/>
      <w:r w:rsidRPr="00E04C43">
        <w:rPr>
          <w:rFonts w:ascii="Times New Roman" w:hAnsi="Times New Roman" w:cs="Times New Roman"/>
          <w:sz w:val="24"/>
          <w:szCs w:val="24"/>
        </w:rPr>
        <w:t>­ sus in India' Modern Asian Studies, Vol. 3, Issue. 4, pp. 357-376</w:t>
      </w:r>
    </w:p>
    <w:p w14:paraId="38AB8D6F" w14:textId="77777777" w:rsidR="009D6C55" w:rsidRPr="00E04C43" w:rsidRDefault="009D6C55" w:rsidP="009D6C55">
      <w:pPr>
        <w:spacing w:after="0" w:line="276"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ICT-Documentaries Videos/ Movies </w:t>
      </w:r>
    </w:p>
    <w:p w14:paraId="285DA5CE" w14:textId="30EC1975" w:rsidR="009D6C55" w:rsidRPr="00E04C43" w:rsidRDefault="009C211D" w:rsidP="009D6C55">
      <w:pPr>
        <w:rPr>
          <w:rFonts w:ascii="Times New Roman" w:hAnsi="Times New Roman" w:cs="Times New Roman"/>
          <w:sz w:val="24"/>
          <w:szCs w:val="24"/>
        </w:rPr>
      </w:pPr>
      <w:r>
        <w:rPr>
          <w:rFonts w:ascii="Times New Roman" w:hAnsi="Times New Roman" w:cs="Times New Roman"/>
          <w:sz w:val="24"/>
          <w:szCs w:val="24"/>
        </w:rPr>
        <w:t xml:space="preserve">Gandhi Movie by </w:t>
      </w:r>
      <w:r w:rsidRPr="009C211D">
        <w:rPr>
          <w:rFonts w:ascii="Times New Roman" w:hAnsi="Times New Roman" w:cs="Times New Roman"/>
          <w:sz w:val="24"/>
          <w:szCs w:val="24"/>
        </w:rPr>
        <w:t>Richard Attenborough</w:t>
      </w:r>
    </w:p>
    <w:p w14:paraId="2BAE9871" w14:textId="77777777" w:rsidR="009D6C55" w:rsidRPr="00E04C43" w:rsidRDefault="009D6C55" w:rsidP="002D166E">
      <w:pPr>
        <w:rPr>
          <w:rFonts w:ascii="Times New Roman" w:hAnsi="Times New Roman" w:cs="Times New Roman"/>
          <w:sz w:val="24"/>
          <w:szCs w:val="24"/>
        </w:rPr>
      </w:pPr>
    </w:p>
    <w:p w14:paraId="641B0143" w14:textId="77777777" w:rsidR="00270315" w:rsidRPr="00E04C43" w:rsidRDefault="00270315" w:rsidP="00270315">
      <w:pPr>
        <w:rPr>
          <w:rFonts w:ascii="Times New Roman" w:hAnsi="Times New Roman" w:cs="Times New Roman"/>
          <w:b/>
          <w:bCs/>
          <w:sz w:val="24"/>
          <w:szCs w:val="24"/>
        </w:rPr>
      </w:pPr>
      <w:r w:rsidRPr="00E04C43">
        <w:rPr>
          <w:rFonts w:ascii="Times New Roman" w:hAnsi="Times New Roman" w:cs="Times New Roman"/>
          <w:b/>
          <w:bCs/>
          <w:sz w:val="24"/>
          <w:szCs w:val="24"/>
        </w:rPr>
        <w:t>Unit 5: Interfaces: Nationalism and Socio-Political Movements</w:t>
      </w:r>
    </w:p>
    <w:p w14:paraId="7B0C5BDA" w14:textId="77777777" w:rsidR="00270315" w:rsidRPr="00E04C43" w:rsidRDefault="00270315" w:rsidP="00270315">
      <w:pPr>
        <w:pStyle w:val="ListParagraph"/>
        <w:numPr>
          <w:ilvl w:val="0"/>
          <w:numId w:val="8"/>
        </w:numPr>
        <w:rPr>
          <w:rFonts w:ascii="Times New Roman" w:hAnsi="Times New Roman" w:cs="Times New Roman"/>
          <w:sz w:val="24"/>
          <w:szCs w:val="24"/>
        </w:rPr>
      </w:pPr>
      <w:r w:rsidRPr="00E04C43">
        <w:rPr>
          <w:rFonts w:ascii="Times New Roman" w:hAnsi="Times New Roman" w:cs="Times New Roman"/>
          <w:sz w:val="24"/>
          <w:szCs w:val="24"/>
        </w:rPr>
        <w:t>Ambedkar and the Dalit Movement</w:t>
      </w:r>
    </w:p>
    <w:p w14:paraId="242CA558" w14:textId="77777777" w:rsidR="00270315" w:rsidRPr="00E04C43" w:rsidRDefault="00270315" w:rsidP="00270315">
      <w:pPr>
        <w:pStyle w:val="ListParagraph"/>
        <w:numPr>
          <w:ilvl w:val="0"/>
          <w:numId w:val="8"/>
        </w:numPr>
        <w:rPr>
          <w:rFonts w:ascii="Times New Roman" w:hAnsi="Times New Roman" w:cs="Times New Roman"/>
          <w:sz w:val="24"/>
          <w:szCs w:val="24"/>
        </w:rPr>
      </w:pPr>
      <w:r w:rsidRPr="00E04C43">
        <w:rPr>
          <w:rFonts w:ascii="Times New Roman" w:hAnsi="Times New Roman" w:cs="Times New Roman"/>
          <w:sz w:val="24"/>
          <w:szCs w:val="24"/>
        </w:rPr>
        <w:t>Bhagat Singh and H.S.R.A</w:t>
      </w:r>
    </w:p>
    <w:p w14:paraId="5FCFF137" w14:textId="77777777" w:rsidR="00270315" w:rsidRPr="00E04C43" w:rsidRDefault="00270315" w:rsidP="00270315">
      <w:pPr>
        <w:pStyle w:val="ListParagraph"/>
        <w:numPr>
          <w:ilvl w:val="0"/>
          <w:numId w:val="8"/>
        </w:numPr>
        <w:rPr>
          <w:rFonts w:ascii="Times New Roman" w:hAnsi="Times New Roman" w:cs="Times New Roman"/>
          <w:sz w:val="24"/>
          <w:szCs w:val="24"/>
        </w:rPr>
      </w:pPr>
      <w:r w:rsidRPr="00E04C43">
        <w:rPr>
          <w:rFonts w:ascii="Times New Roman" w:hAnsi="Times New Roman" w:cs="Times New Roman"/>
          <w:sz w:val="24"/>
          <w:szCs w:val="24"/>
        </w:rPr>
        <w:t>Singh Sabha and the Akali Movement; Dravidian movements</w:t>
      </w:r>
    </w:p>
    <w:p w14:paraId="4765B96D" w14:textId="77777777" w:rsidR="00270315" w:rsidRPr="00E04C43" w:rsidRDefault="00270315" w:rsidP="00270315">
      <w:pPr>
        <w:pStyle w:val="ListParagraph"/>
        <w:numPr>
          <w:ilvl w:val="0"/>
          <w:numId w:val="8"/>
        </w:numPr>
        <w:rPr>
          <w:rFonts w:ascii="Times New Roman" w:hAnsi="Times New Roman" w:cs="Times New Roman"/>
          <w:sz w:val="24"/>
          <w:szCs w:val="24"/>
        </w:rPr>
      </w:pPr>
      <w:r w:rsidRPr="00E04C43">
        <w:rPr>
          <w:rFonts w:ascii="Times New Roman" w:hAnsi="Times New Roman" w:cs="Times New Roman"/>
          <w:sz w:val="24"/>
          <w:szCs w:val="24"/>
        </w:rPr>
        <w:t>Left movements: peasants and workers' movements</w:t>
      </w:r>
    </w:p>
    <w:p w14:paraId="24875A66" w14:textId="77777777" w:rsidR="00270315" w:rsidRPr="00E04C43" w:rsidRDefault="00270315" w:rsidP="00270315">
      <w:pPr>
        <w:pStyle w:val="ListParagraph"/>
        <w:numPr>
          <w:ilvl w:val="0"/>
          <w:numId w:val="8"/>
        </w:numPr>
        <w:rPr>
          <w:rFonts w:ascii="Times New Roman" w:hAnsi="Times New Roman" w:cs="Times New Roman"/>
          <w:sz w:val="24"/>
          <w:szCs w:val="24"/>
        </w:rPr>
      </w:pPr>
      <w:r w:rsidRPr="00E04C43">
        <w:rPr>
          <w:rFonts w:ascii="Times New Roman" w:hAnsi="Times New Roman" w:cs="Times New Roman"/>
          <w:sz w:val="24"/>
          <w:szCs w:val="24"/>
        </w:rPr>
        <w:t>Tribal Movements</w:t>
      </w:r>
    </w:p>
    <w:p w14:paraId="77A3BFB0" w14:textId="77777777" w:rsidR="00B75FA6" w:rsidRPr="00E04C43" w:rsidRDefault="00B75FA6" w:rsidP="00B75FA6">
      <w:pPr>
        <w:pStyle w:val="ListParagraph"/>
        <w:ind w:left="525"/>
        <w:rPr>
          <w:rFonts w:ascii="Times New Roman" w:hAnsi="Times New Roman" w:cs="Times New Roman"/>
          <w:sz w:val="24"/>
          <w:szCs w:val="24"/>
        </w:rPr>
      </w:pPr>
    </w:p>
    <w:p w14:paraId="5FFDAB76" w14:textId="77777777" w:rsidR="00B75FA6" w:rsidRPr="00E04C43" w:rsidRDefault="00B75FA6" w:rsidP="00B75FA6">
      <w:pPr>
        <w:pStyle w:val="ListParagraph"/>
        <w:ind w:left="525"/>
        <w:rPr>
          <w:rFonts w:ascii="Times New Roman" w:hAnsi="Times New Roman" w:cs="Times New Roman"/>
          <w:sz w:val="24"/>
          <w:szCs w:val="24"/>
        </w:rPr>
      </w:pPr>
      <w:r w:rsidRPr="00E04C43">
        <w:rPr>
          <w:rFonts w:ascii="Times New Roman" w:hAnsi="Times New Roman" w:cs="Times New Roman"/>
          <w:sz w:val="24"/>
          <w:szCs w:val="24"/>
        </w:rPr>
        <w:t xml:space="preserve">It </w:t>
      </w:r>
      <w:proofErr w:type="spellStart"/>
      <w:r w:rsidRPr="00E04C43">
        <w:rPr>
          <w:rFonts w:ascii="Times New Roman" w:hAnsi="Times New Roman" w:cs="Times New Roman"/>
          <w:sz w:val="24"/>
          <w:szCs w:val="24"/>
        </w:rPr>
        <w:t>enabies</w:t>
      </w:r>
      <w:proofErr w:type="spellEnd"/>
      <w:r w:rsidRPr="00E04C43">
        <w:rPr>
          <w:rFonts w:ascii="Times New Roman" w:hAnsi="Times New Roman" w:cs="Times New Roman"/>
          <w:sz w:val="24"/>
          <w:szCs w:val="24"/>
        </w:rPr>
        <w:t xml:space="preserve"> students to understand the way in which the national movement gave a new meaning to social and political movements and to diverse range of local struggles.</w:t>
      </w:r>
    </w:p>
    <w:p w14:paraId="21A7B6B2" w14:textId="77777777" w:rsidR="002E6DFC" w:rsidRPr="00E04C43" w:rsidRDefault="002E6DFC" w:rsidP="00270315">
      <w:pPr>
        <w:rPr>
          <w:rFonts w:ascii="Times New Roman" w:hAnsi="Times New Roman" w:cs="Times New Roman"/>
          <w:sz w:val="24"/>
          <w:szCs w:val="24"/>
        </w:rPr>
      </w:pPr>
      <w:r w:rsidRPr="00E04C43">
        <w:rPr>
          <w:rFonts w:ascii="Times New Roman" w:hAnsi="Times New Roman" w:cs="Times New Roman"/>
          <w:b/>
          <w:bCs/>
          <w:sz w:val="24"/>
          <w:szCs w:val="24"/>
        </w:rPr>
        <w:t>Time duration</w:t>
      </w:r>
      <w:r w:rsidRPr="00E04C43">
        <w:rPr>
          <w:rFonts w:ascii="Times New Roman" w:hAnsi="Times New Roman" w:cs="Times New Roman"/>
          <w:sz w:val="24"/>
          <w:szCs w:val="24"/>
        </w:rPr>
        <w:t>: 2 weeks Approx.</w:t>
      </w:r>
    </w:p>
    <w:p w14:paraId="3A188290" w14:textId="77777777" w:rsidR="009D6C55" w:rsidRPr="00E04C43" w:rsidRDefault="009D6C55" w:rsidP="002E6DFC">
      <w:pPr>
        <w:rPr>
          <w:rFonts w:ascii="Times New Roman" w:hAnsi="Times New Roman" w:cs="Times New Roman"/>
          <w:sz w:val="24"/>
          <w:szCs w:val="24"/>
        </w:rPr>
      </w:pPr>
    </w:p>
    <w:p w14:paraId="5955951E" w14:textId="77777777" w:rsidR="009D6C55" w:rsidRPr="00E04C43" w:rsidRDefault="009D6C55" w:rsidP="009D6C55">
      <w:pPr>
        <w:jc w:val="center"/>
        <w:rPr>
          <w:rFonts w:ascii="Times New Roman" w:hAnsi="Times New Roman" w:cs="Times New Roman"/>
          <w:sz w:val="24"/>
          <w:szCs w:val="24"/>
        </w:rPr>
      </w:pPr>
      <w:r w:rsidRPr="00E04C43">
        <w:rPr>
          <w:rFonts w:ascii="Times New Roman" w:hAnsi="Times New Roman" w:cs="Times New Roman"/>
          <w:b/>
          <w:bCs/>
          <w:sz w:val="24"/>
          <w:szCs w:val="24"/>
        </w:rPr>
        <w:t>Essential Readings</w:t>
      </w:r>
    </w:p>
    <w:p w14:paraId="434692B0" w14:textId="77777777" w:rsidR="009D6C55" w:rsidRPr="00E04C43" w:rsidRDefault="009D6C55" w:rsidP="009D6C55">
      <w:pPr>
        <w:rPr>
          <w:rFonts w:ascii="Times New Roman" w:hAnsi="Times New Roman" w:cs="Times New Roman"/>
          <w:sz w:val="24"/>
          <w:szCs w:val="24"/>
        </w:rPr>
      </w:pPr>
      <w:r w:rsidRPr="00E04C43">
        <w:rPr>
          <w:rFonts w:ascii="Times New Roman" w:hAnsi="Times New Roman" w:cs="Times New Roman"/>
          <w:b/>
          <w:bCs/>
          <w:sz w:val="24"/>
          <w:szCs w:val="24"/>
        </w:rPr>
        <w:t xml:space="preserve">Prescribed by the syllabus </w:t>
      </w:r>
    </w:p>
    <w:p w14:paraId="05764E45"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proofErr w:type="spellStart"/>
      <w:r w:rsidRPr="00E04C43">
        <w:rPr>
          <w:rFonts w:ascii="Times New Roman" w:hAnsi="Times New Roman" w:cs="Times New Roman"/>
          <w:sz w:val="24"/>
          <w:szCs w:val="24"/>
        </w:rPr>
        <w:t>Zelliot</w:t>
      </w:r>
      <w:proofErr w:type="spellEnd"/>
      <w:r w:rsidRPr="00E04C43">
        <w:rPr>
          <w:rFonts w:ascii="Times New Roman" w:hAnsi="Times New Roman" w:cs="Times New Roman"/>
          <w:sz w:val="24"/>
          <w:szCs w:val="24"/>
        </w:rPr>
        <w:t xml:space="preserve">, Eleanor. (1996). From Untouchable to </w:t>
      </w:r>
      <w:proofErr w:type="gramStart"/>
      <w:r w:rsidRPr="00E04C43">
        <w:rPr>
          <w:rFonts w:ascii="Times New Roman" w:hAnsi="Times New Roman" w:cs="Times New Roman"/>
          <w:sz w:val="24"/>
          <w:szCs w:val="24"/>
        </w:rPr>
        <w:t>Dali!:</w:t>
      </w:r>
      <w:proofErr w:type="gramEnd"/>
      <w:r w:rsidRPr="00E04C43">
        <w:rPr>
          <w:rFonts w:ascii="Times New Roman" w:hAnsi="Times New Roman" w:cs="Times New Roman"/>
          <w:sz w:val="24"/>
          <w:szCs w:val="24"/>
        </w:rPr>
        <w:t xml:space="preserve"> Essays on the Ambedkar Movement. New Delhi: Manohar Publications, pp. 53 – 177</w:t>
      </w:r>
    </w:p>
    <w:p w14:paraId="26A568DC"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lastRenderedPageBreak/>
        <w:t xml:space="preserve">Grewal, J.S. (1990) The New Cambridge history. II.3. The Sikhs of the Punjab, Chapter </w:t>
      </w:r>
      <w:proofErr w:type="gramStart"/>
      <w:r w:rsidRPr="00E04C43">
        <w:rPr>
          <w:rFonts w:ascii="Times New Roman" w:hAnsi="Times New Roman" w:cs="Times New Roman"/>
          <w:sz w:val="24"/>
          <w:szCs w:val="24"/>
        </w:rPr>
        <w:t>8,pp.</w:t>
      </w:r>
      <w:proofErr w:type="gramEnd"/>
      <w:r w:rsidRPr="00E04C43">
        <w:rPr>
          <w:rFonts w:ascii="Times New Roman" w:hAnsi="Times New Roman" w:cs="Times New Roman"/>
          <w:sz w:val="24"/>
          <w:szCs w:val="24"/>
        </w:rPr>
        <w:t xml:space="preserve"> 157-180</w:t>
      </w:r>
    </w:p>
    <w:p w14:paraId="32B497D0"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proofErr w:type="spellStart"/>
      <w:r w:rsidRPr="00E04C43">
        <w:rPr>
          <w:rFonts w:ascii="Times New Roman" w:hAnsi="Times New Roman" w:cs="Times New Roman"/>
          <w:sz w:val="24"/>
          <w:szCs w:val="24"/>
        </w:rPr>
        <w:t>Moffat</w:t>
      </w:r>
      <w:proofErr w:type="spellEnd"/>
      <w:r w:rsidRPr="00E04C43">
        <w:rPr>
          <w:rFonts w:ascii="Times New Roman" w:hAnsi="Times New Roman" w:cs="Times New Roman"/>
          <w:sz w:val="24"/>
          <w:szCs w:val="24"/>
        </w:rPr>
        <w:t>, Chris. (2019). Inheritance; Politics and the Promise of Bhagat Singh. Cambridge: Cambridge University Press, pp. 21-114. India's Revolutionary.</w:t>
      </w:r>
    </w:p>
    <w:p w14:paraId="5530E2E0"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Habib, S. Irfan. (2007). To Make the Deaf Hear: Ideology and Programme of Bhagat Singh and his Comrades, New Delhi: Three Essays Collective, pp. 29 – 141.</w:t>
      </w:r>
    </w:p>
    <w:p w14:paraId="4F7C7CD2"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Bandyopadhyay, Sekhar. (2017). From Plassey to Partition and After: A History of Modern In­ </w:t>
      </w:r>
      <w:proofErr w:type="spellStart"/>
      <w:r w:rsidRPr="00E04C43">
        <w:rPr>
          <w:rFonts w:ascii="Times New Roman" w:hAnsi="Times New Roman" w:cs="Times New Roman"/>
          <w:sz w:val="24"/>
          <w:szCs w:val="24"/>
        </w:rPr>
        <w:t>dia</w:t>
      </w:r>
      <w:proofErr w:type="spellEnd"/>
      <w:r w:rsidRPr="00E04C43">
        <w:rPr>
          <w:rFonts w:ascii="Times New Roman" w:hAnsi="Times New Roman" w:cs="Times New Roman"/>
          <w:sz w:val="24"/>
          <w:szCs w:val="24"/>
        </w:rPr>
        <w:t xml:space="preserve">, New Delhi: Orient </w:t>
      </w:r>
      <w:proofErr w:type="spellStart"/>
      <w:r w:rsidRPr="00E04C43">
        <w:rPr>
          <w:rFonts w:ascii="Times New Roman" w:hAnsi="Times New Roman" w:cs="Times New Roman"/>
          <w:sz w:val="24"/>
          <w:szCs w:val="24"/>
        </w:rPr>
        <w:t>Blackswan</w:t>
      </w:r>
      <w:proofErr w:type="spellEnd"/>
      <w:r w:rsidRPr="00E04C43">
        <w:rPr>
          <w:rFonts w:ascii="Times New Roman" w:hAnsi="Times New Roman" w:cs="Times New Roman"/>
          <w:sz w:val="24"/>
          <w:szCs w:val="24"/>
        </w:rPr>
        <w:t>, 2nd edition (Chapter 7, "Many Voices of a Nation").</w:t>
      </w:r>
    </w:p>
    <w:p w14:paraId="75CD6F22"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Nagaraj, D.R. (2011). Flaming Feet, Delhi, Seagull Books. (Chapter 1).</w:t>
      </w:r>
    </w:p>
    <w:p w14:paraId="652D6C4D"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Fay, Peter Ward. (1993). The Forgotten Army: India's Armed Struggle for Independence, 1942- 45. Ann Arbor: University of Michigan Press. Chapters 5,6,8,9,12,13</w:t>
      </w:r>
    </w:p>
    <w:p w14:paraId="1AA0B70B"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Sarkar, </w:t>
      </w:r>
      <w:proofErr w:type="spellStart"/>
      <w:r w:rsidRPr="00E04C43">
        <w:rPr>
          <w:rFonts w:ascii="Times New Roman" w:hAnsi="Times New Roman" w:cs="Times New Roman"/>
          <w:sz w:val="24"/>
          <w:szCs w:val="24"/>
        </w:rPr>
        <w:t>Sumit</w:t>
      </w:r>
      <w:proofErr w:type="spellEnd"/>
      <w:r w:rsidRPr="00E04C43">
        <w:rPr>
          <w:rFonts w:ascii="Times New Roman" w:hAnsi="Times New Roman" w:cs="Times New Roman"/>
          <w:sz w:val="24"/>
          <w:szCs w:val="24"/>
        </w:rPr>
        <w:t xml:space="preserve">. (1983). Popular Movements and </w:t>
      </w:r>
      <w:proofErr w:type="gramStart"/>
      <w:r w:rsidRPr="00E04C43">
        <w:rPr>
          <w:rFonts w:ascii="Times New Roman" w:hAnsi="Times New Roman" w:cs="Times New Roman"/>
          <w:sz w:val="24"/>
          <w:szCs w:val="24"/>
        </w:rPr>
        <w:t>Middle Class</w:t>
      </w:r>
      <w:proofErr w:type="gramEnd"/>
      <w:r w:rsidRPr="00E04C43">
        <w:rPr>
          <w:rFonts w:ascii="Times New Roman" w:hAnsi="Times New Roman" w:cs="Times New Roman"/>
          <w:sz w:val="24"/>
          <w:szCs w:val="24"/>
        </w:rPr>
        <w:t xml:space="preserve"> Leadership in Late Colonial In­ dia. S.G. </w:t>
      </w:r>
      <w:proofErr w:type="spellStart"/>
      <w:r w:rsidRPr="00E04C43">
        <w:rPr>
          <w:rFonts w:ascii="Times New Roman" w:hAnsi="Times New Roman" w:cs="Times New Roman"/>
          <w:sz w:val="24"/>
          <w:szCs w:val="24"/>
        </w:rPr>
        <w:t>Deuskar</w:t>
      </w:r>
      <w:proofErr w:type="spellEnd"/>
      <w:r w:rsidRPr="00E04C43">
        <w:rPr>
          <w:rFonts w:ascii="Times New Roman" w:hAnsi="Times New Roman" w:cs="Times New Roman"/>
          <w:sz w:val="24"/>
          <w:szCs w:val="24"/>
        </w:rPr>
        <w:t xml:space="preserve"> Lectures on Indian History. Centre for Studies in Social Sciences, Calcutta.</w:t>
      </w:r>
    </w:p>
    <w:p w14:paraId="229AD825"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Geetha, V. (1998). Towards a Non-Brahmin </w:t>
      </w:r>
      <w:proofErr w:type="spellStart"/>
      <w:r w:rsidRPr="00E04C43">
        <w:rPr>
          <w:rFonts w:ascii="Times New Roman" w:hAnsi="Times New Roman" w:cs="Times New Roman"/>
          <w:sz w:val="24"/>
          <w:szCs w:val="24"/>
        </w:rPr>
        <w:t>Millenium</w:t>
      </w:r>
      <w:proofErr w:type="spellEnd"/>
      <w:r w:rsidRPr="00E04C43">
        <w:rPr>
          <w:rFonts w:ascii="Times New Roman" w:hAnsi="Times New Roman" w:cs="Times New Roman"/>
          <w:sz w:val="24"/>
          <w:szCs w:val="24"/>
        </w:rPr>
        <w:t xml:space="preserve">, Delhi, Popular </w:t>
      </w:r>
      <w:proofErr w:type="spellStart"/>
      <w:r w:rsidRPr="00E04C43">
        <w:rPr>
          <w:rFonts w:ascii="Times New Roman" w:hAnsi="Times New Roman" w:cs="Times New Roman"/>
          <w:sz w:val="24"/>
          <w:szCs w:val="24"/>
        </w:rPr>
        <w:t>Prakashan</w:t>
      </w:r>
      <w:proofErr w:type="spellEnd"/>
      <w:r w:rsidRPr="00E04C43">
        <w:rPr>
          <w:rFonts w:ascii="Times New Roman" w:hAnsi="Times New Roman" w:cs="Times New Roman"/>
          <w:sz w:val="24"/>
          <w:szCs w:val="24"/>
        </w:rPr>
        <w:t xml:space="preserve"> Limited.</w:t>
      </w:r>
    </w:p>
    <w:p w14:paraId="2962D14B"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Habib, Irfan. (1998). "The Left and the National Movement", Social Scientist, Vol. 26 (5/6), May-June, pp. 3-33.</w:t>
      </w:r>
    </w:p>
    <w:p w14:paraId="4F03F985"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Chandra, </w:t>
      </w:r>
      <w:proofErr w:type="spellStart"/>
      <w:r w:rsidRPr="00E04C43">
        <w:rPr>
          <w:rFonts w:ascii="Times New Roman" w:hAnsi="Times New Roman" w:cs="Times New Roman"/>
          <w:sz w:val="24"/>
          <w:szCs w:val="24"/>
        </w:rPr>
        <w:t>Bipan</w:t>
      </w:r>
      <w:proofErr w:type="spellEnd"/>
      <w:r w:rsidRPr="00E04C43">
        <w:rPr>
          <w:rFonts w:ascii="Times New Roman" w:hAnsi="Times New Roman" w:cs="Times New Roman"/>
          <w:sz w:val="24"/>
          <w:szCs w:val="24"/>
        </w:rPr>
        <w:t>. (1983) The Indian Left: Critical Appraisal. New Delhi: Vik.as.</w:t>
      </w:r>
    </w:p>
    <w:p w14:paraId="668843E6"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w:t>
      </w:r>
      <w:proofErr w:type="spellStart"/>
      <w:r w:rsidRPr="00E04C43">
        <w:rPr>
          <w:rFonts w:ascii="Times New Roman" w:hAnsi="Times New Roman" w:cs="Times New Roman"/>
          <w:sz w:val="24"/>
          <w:szCs w:val="24"/>
        </w:rPr>
        <w:t>Dhanagare</w:t>
      </w:r>
      <w:proofErr w:type="spellEnd"/>
      <w:r w:rsidRPr="00E04C43">
        <w:rPr>
          <w:rFonts w:ascii="Times New Roman" w:hAnsi="Times New Roman" w:cs="Times New Roman"/>
          <w:sz w:val="24"/>
          <w:szCs w:val="24"/>
        </w:rPr>
        <w:t>, D.N. (1991). in Peasant Movements India 1920-1950.</w:t>
      </w:r>
    </w:p>
    <w:p w14:paraId="14A1AD91"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Amin, Shahid. (1988). "Agrarian Bases of Nationalist Agitation in India: A Historiographical Survey," in D.A. Low (Ed.), The Indian National Congress: Centenary Highlights, New Delhi: Oxford University Press, pp. 54-97.</w:t>
      </w:r>
    </w:p>
    <w:p w14:paraId="198C5371"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Pandey, Gyan. (1982). 'Peasant Revolt and Indian Nationalism: The Peasant Movement in Awadh, 1919-1922' in </w:t>
      </w:r>
      <w:proofErr w:type="spellStart"/>
      <w:r w:rsidRPr="00E04C43">
        <w:rPr>
          <w:rFonts w:ascii="Times New Roman" w:hAnsi="Times New Roman" w:cs="Times New Roman"/>
          <w:sz w:val="24"/>
          <w:szCs w:val="24"/>
        </w:rPr>
        <w:t>Ranajit</w:t>
      </w:r>
      <w:proofErr w:type="spellEnd"/>
      <w:r w:rsidRPr="00E04C43">
        <w:rPr>
          <w:rFonts w:ascii="Times New Roman" w:hAnsi="Times New Roman" w:cs="Times New Roman"/>
          <w:sz w:val="24"/>
          <w:szCs w:val="24"/>
        </w:rPr>
        <w:t xml:space="preserve"> Guba ed. Subaltern Studies I Writings on South Asian History and Society. Delhi: Oxford University Press, pp. 143 - 197</w:t>
      </w:r>
    </w:p>
    <w:p w14:paraId="3769DFA2"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Arnold, David. (1982). 'Rebellious Hillmen: </w:t>
      </w:r>
      <w:proofErr w:type="gramStart"/>
      <w:r w:rsidRPr="00E04C43">
        <w:rPr>
          <w:rFonts w:ascii="Times New Roman" w:hAnsi="Times New Roman" w:cs="Times New Roman"/>
          <w:sz w:val="24"/>
          <w:szCs w:val="24"/>
        </w:rPr>
        <w:t>the</w:t>
      </w:r>
      <w:proofErr w:type="gramEnd"/>
      <w:r w:rsidRPr="00E04C43">
        <w:rPr>
          <w:rFonts w:ascii="Times New Roman" w:hAnsi="Times New Roman" w:cs="Times New Roman"/>
          <w:sz w:val="24"/>
          <w:szCs w:val="24"/>
        </w:rPr>
        <w:t xml:space="preserve"> </w:t>
      </w:r>
      <w:proofErr w:type="spellStart"/>
      <w:r w:rsidRPr="00E04C43">
        <w:rPr>
          <w:rFonts w:ascii="Times New Roman" w:hAnsi="Times New Roman" w:cs="Times New Roman"/>
          <w:sz w:val="24"/>
          <w:szCs w:val="24"/>
        </w:rPr>
        <w:t>Gudem</w:t>
      </w:r>
      <w:proofErr w:type="spellEnd"/>
      <w:r w:rsidRPr="00E04C43">
        <w:rPr>
          <w:rFonts w:ascii="Times New Roman" w:hAnsi="Times New Roman" w:cs="Times New Roman"/>
          <w:sz w:val="24"/>
          <w:szCs w:val="24"/>
        </w:rPr>
        <w:t xml:space="preserve">-Rampa Risings, 1839-1924', in </w:t>
      </w:r>
      <w:proofErr w:type="spellStart"/>
      <w:r w:rsidRPr="00E04C43">
        <w:rPr>
          <w:rFonts w:ascii="Times New Roman" w:hAnsi="Times New Roman" w:cs="Times New Roman"/>
          <w:sz w:val="24"/>
          <w:szCs w:val="24"/>
        </w:rPr>
        <w:t>Ranajit</w:t>
      </w:r>
      <w:proofErr w:type="spellEnd"/>
      <w:r w:rsidRPr="00E04C43">
        <w:rPr>
          <w:rFonts w:ascii="Times New Roman" w:hAnsi="Times New Roman" w:cs="Times New Roman"/>
          <w:sz w:val="24"/>
          <w:szCs w:val="24"/>
        </w:rPr>
        <w:t xml:space="preserve"> Guha ed. Subaltern Studies I. Writings on South Asian History and Society. Delhi: Oxford Uni­ </w:t>
      </w:r>
      <w:proofErr w:type="spellStart"/>
      <w:r w:rsidRPr="00E04C43">
        <w:rPr>
          <w:rFonts w:ascii="Times New Roman" w:hAnsi="Times New Roman" w:cs="Times New Roman"/>
          <w:sz w:val="24"/>
          <w:szCs w:val="24"/>
        </w:rPr>
        <w:t>versity</w:t>
      </w:r>
      <w:proofErr w:type="spellEnd"/>
      <w:r w:rsidRPr="00E04C43">
        <w:rPr>
          <w:rFonts w:ascii="Times New Roman" w:hAnsi="Times New Roman" w:cs="Times New Roman"/>
          <w:sz w:val="24"/>
          <w:szCs w:val="24"/>
        </w:rPr>
        <w:t xml:space="preserve"> Press, pp. 88 - 142</w:t>
      </w:r>
    </w:p>
    <w:p w14:paraId="73B50B90"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proofErr w:type="spellStart"/>
      <w:r w:rsidRPr="00E04C43">
        <w:rPr>
          <w:rFonts w:ascii="Times New Roman" w:hAnsi="Times New Roman" w:cs="Times New Roman"/>
          <w:sz w:val="24"/>
          <w:szCs w:val="24"/>
        </w:rPr>
        <w:t>Bahl</w:t>
      </w:r>
      <w:proofErr w:type="spellEnd"/>
      <w:r w:rsidRPr="00E04C43">
        <w:rPr>
          <w:rFonts w:ascii="Times New Roman" w:hAnsi="Times New Roman" w:cs="Times New Roman"/>
          <w:sz w:val="24"/>
          <w:szCs w:val="24"/>
        </w:rPr>
        <w:t>, Vinay. (2009). "Attitude of the Indian National Congress Towards the Working Class</w:t>
      </w:r>
    </w:p>
    <w:p w14:paraId="0389789F" w14:textId="77777777" w:rsidR="00513EAB" w:rsidRPr="00E04C43" w:rsidRDefault="00513EAB" w:rsidP="00513EAB">
      <w:pPr>
        <w:pStyle w:val="ListParagraph"/>
        <w:spacing w:after="0" w:line="276" w:lineRule="auto"/>
        <w:rPr>
          <w:rFonts w:ascii="Times New Roman" w:hAnsi="Times New Roman" w:cs="Times New Roman"/>
          <w:sz w:val="24"/>
          <w:szCs w:val="24"/>
        </w:rPr>
      </w:pPr>
      <w:r w:rsidRPr="00E04C43">
        <w:rPr>
          <w:rFonts w:ascii="Times New Roman" w:hAnsi="Times New Roman" w:cs="Times New Roman"/>
          <w:sz w:val="24"/>
          <w:szCs w:val="24"/>
        </w:rPr>
        <w:t>Struggle in India, 1918-1947", in Sekhar Bandyopadhyay (Ed.), Nationalist Movement in India: A Reader, New Delhi: Oxford University Press, pp. 294-313.</w:t>
      </w:r>
    </w:p>
    <w:p w14:paraId="4BE50F0D" w14:textId="77777777" w:rsidR="00513EAB" w:rsidRPr="00E04C43" w:rsidRDefault="00513EAB" w:rsidP="00513EAB">
      <w:pPr>
        <w:pStyle w:val="ListParagraph"/>
        <w:numPr>
          <w:ilvl w:val="0"/>
          <w:numId w:val="18"/>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Sarkar, </w:t>
      </w:r>
      <w:proofErr w:type="spellStart"/>
      <w:r w:rsidRPr="00E04C43">
        <w:rPr>
          <w:rFonts w:ascii="Times New Roman" w:hAnsi="Times New Roman" w:cs="Times New Roman"/>
          <w:sz w:val="24"/>
          <w:szCs w:val="24"/>
        </w:rPr>
        <w:t>Sumit</w:t>
      </w:r>
      <w:proofErr w:type="spellEnd"/>
      <w:r w:rsidRPr="00E04C43">
        <w:rPr>
          <w:rFonts w:ascii="Times New Roman" w:hAnsi="Times New Roman" w:cs="Times New Roman"/>
          <w:sz w:val="24"/>
          <w:szCs w:val="24"/>
        </w:rPr>
        <w:t>. (1983). Modern India 1885-1947. Delhi: Macmillan, pp. 153-155, 198-203, 239-243, 266-278, 339-342.</w:t>
      </w:r>
    </w:p>
    <w:p w14:paraId="2D7F54C5" w14:textId="77777777" w:rsidR="00513EAB" w:rsidRPr="00E04C43" w:rsidRDefault="00513EAB" w:rsidP="00513EAB">
      <w:pPr>
        <w:spacing w:after="0" w:line="276" w:lineRule="auto"/>
        <w:ind w:left="360"/>
        <w:rPr>
          <w:rFonts w:ascii="Times New Roman" w:hAnsi="Times New Roman" w:cs="Times New Roman"/>
          <w:sz w:val="24"/>
          <w:szCs w:val="24"/>
        </w:rPr>
      </w:pPr>
    </w:p>
    <w:p w14:paraId="08E3C464" w14:textId="77777777" w:rsidR="00BD4082" w:rsidRPr="00E04C43" w:rsidRDefault="00BD4082" w:rsidP="00BD4082">
      <w:pPr>
        <w:spacing w:after="0" w:line="276"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Other important readings </w:t>
      </w:r>
    </w:p>
    <w:p w14:paraId="24F1D3FF" w14:textId="77777777" w:rsidR="003E48D2" w:rsidRPr="00E04C43" w:rsidRDefault="003E48D2" w:rsidP="003E48D2">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 xml:space="preserve">Bandyopadhyay, Sekhar. (2017). From Plassey to Partition and After: A History of Modern India, New Delhi: Orient </w:t>
      </w:r>
      <w:proofErr w:type="spellStart"/>
      <w:r w:rsidRPr="00E04C43">
        <w:rPr>
          <w:rFonts w:ascii="Times New Roman" w:hAnsi="Times New Roman" w:cs="Times New Roman"/>
          <w:sz w:val="24"/>
          <w:szCs w:val="24"/>
        </w:rPr>
        <w:t>Blackswan</w:t>
      </w:r>
      <w:proofErr w:type="spellEnd"/>
      <w:r w:rsidRPr="00E04C43">
        <w:rPr>
          <w:rFonts w:ascii="Times New Roman" w:hAnsi="Times New Roman" w:cs="Times New Roman"/>
          <w:sz w:val="24"/>
          <w:szCs w:val="24"/>
        </w:rPr>
        <w:t>, 2nd edition.</w:t>
      </w:r>
    </w:p>
    <w:p w14:paraId="6C5EA2CB" w14:textId="77777777" w:rsidR="003E48D2" w:rsidRPr="00E04C43" w:rsidRDefault="003E48D2" w:rsidP="003E48D2">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Bane1jee-Dube, I. (2015). A Histo1y of Modern India. Delhi: Cambridge University Press.</w:t>
      </w:r>
    </w:p>
    <w:p w14:paraId="059838B1" w14:textId="77777777" w:rsidR="003E48D2" w:rsidRPr="00E04C43" w:rsidRDefault="003E48D2" w:rsidP="003E48D2">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lastRenderedPageBreak/>
        <w:t>Dutta, Vishwa Nath. (2000). Gandhi and Bhagat Singh. New Delhi: Rupa and Company</w:t>
      </w:r>
    </w:p>
    <w:p w14:paraId="3BC383FE" w14:textId="77777777" w:rsidR="003E48D2" w:rsidRPr="00E04C43" w:rsidRDefault="003E48D2" w:rsidP="003E48D2">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O'Hanlon Rosalind (2017). Caste and its Histories in Colonial India: A Reappraisal,' Modern</w:t>
      </w:r>
    </w:p>
    <w:p w14:paraId="56AB68C2" w14:textId="77777777" w:rsidR="003E48D2" w:rsidRPr="00E04C43" w:rsidRDefault="003E48D2" w:rsidP="003E48D2">
      <w:pPr>
        <w:pStyle w:val="ListParagraph"/>
        <w:rPr>
          <w:rFonts w:ascii="Times New Roman" w:hAnsi="Times New Roman" w:cs="Times New Roman"/>
          <w:sz w:val="24"/>
          <w:szCs w:val="24"/>
        </w:rPr>
      </w:pPr>
      <w:r w:rsidRPr="00E04C43">
        <w:rPr>
          <w:rFonts w:ascii="Times New Roman" w:hAnsi="Times New Roman" w:cs="Times New Roman"/>
          <w:sz w:val="24"/>
          <w:szCs w:val="24"/>
        </w:rPr>
        <w:t>Asian Studies 51, 2 pp. 432-461</w:t>
      </w:r>
    </w:p>
    <w:p w14:paraId="08DED13E" w14:textId="77777777" w:rsidR="003E48D2" w:rsidRPr="00E04C43" w:rsidRDefault="003E48D2" w:rsidP="003E48D2">
      <w:pPr>
        <w:pStyle w:val="ListParagraph"/>
        <w:rPr>
          <w:rFonts w:ascii="Times New Roman" w:hAnsi="Times New Roman" w:cs="Times New Roman"/>
          <w:sz w:val="24"/>
          <w:szCs w:val="24"/>
        </w:rPr>
      </w:pPr>
    </w:p>
    <w:p w14:paraId="670DE72D" w14:textId="77777777" w:rsidR="003E48D2" w:rsidRPr="00E04C43" w:rsidRDefault="003E48D2" w:rsidP="00AE6998">
      <w:pPr>
        <w:spacing w:after="0" w:line="276" w:lineRule="auto"/>
        <w:rPr>
          <w:rFonts w:ascii="Times New Roman" w:hAnsi="Times New Roman" w:cs="Times New Roman"/>
          <w:sz w:val="24"/>
          <w:szCs w:val="24"/>
        </w:rPr>
      </w:pPr>
    </w:p>
    <w:p w14:paraId="1B6A9745" w14:textId="77777777" w:rsidR="00AE6998" w:rsidRPr="00E04C43" w:rsidRDefault="00AE6998" w:rsidP="00AE6998">
      <w:pPr>
        <w:spacing w:after="0" w:line="276"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ICT-Documentaries Videos/ Movies </w:t>
      </w:r>
    </w:p>
    <w:p w14:paraId="6339F773" w14:textId="77777777" w:rsidR="009D6C55" w:rsidRPr="00E04C43" w:rsidRDefault="00AE6998" w:rsidP="00AE6998">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 xml:space="preserve">Inqilab - A Documentary Film on </w:t>
      </w:r>
      <w:proofErr w:type="spellStart"/>
      <w:r w:rsidRPr="00E04C43">
        <w:rPr>
          <w:rFonts w:ascii="Times New Roman" w:hAnsi="Times New Roman" w:cs="Times New Roman"/>
          <w:sz w:val="24"/>
          <w:szCs w:val="24"/>
        </w:rPr>
        <w:t>Saheed</w:t>
      </w:r>
      <w:proofErr w:type="spellEnd"/>
      <w:r w:rsidRPr="00E04C43">
        <w:rPr>
          <w:rFonts w:ascii="Times New Roman" w:hAnsi="Times New Roman" w:cs="Times New Roman"/>
          <w:sz w:val="24"/>
          <w:szCs w:val="24"/>
        </w:rPr>
        <w:t xml:space="preserve"> Bhagat Singh - Directed by </w:t>
      </w:r>
      <w:proofErr w:type="spellStart"/>
      <w:r w:rsidRPr="00E04C43">
        <w:rPr>
          <w:rFonts w:ascii="Times New Roman" w:hAnsi="Times New Roman" w:cs="Times New Roman"/>
          <w:sz w:val="24"/>
          <w:szCs w:val="24"/>
        </w:rPr>
        <w:t>Gauhar</w:t>
      </w:r>
      <w:proofErr w:type="spellEnd"/>
      <w:r w:rsidRPr="00E04C43">
        <w:rPr>
          <w:rFonts w:ascii="Times New Roman" w:hAnsi="Times New Roman" w:cs="Times New Roman"/>
          <w:sz w:val="24"/>
          <w:szCs w:val="24"/>
        </w:rPr>
        <w:t xml:space="preserve"> Raza</w:t>
      </w:r>
    </w:p>
    <w:p w14:paraId="41D6D842" w14:textId="77777777" w:rsidR="00AE6998" w:rsidRPr="00E04C43" w:rsidRDefault="00000000" w:rsidP="002E6DFC">
      <w:pPr>
        <w:rPr>
          <w:rFonts w:ascii="Times New Roman" w:hAnsi="Times New Roman" w:cs="Times New Roman"/>
          <w:sz w:val="24"/>
          <w:szCs w:val="24"/>
        </w:rPr>
      </w:pPr>
      <w:hyperlink r:id="rId5" w:history="1">
        <w:r w:rsidR="00AE6998" w:rsidRPr="00E04C43">
          <w:rPr>
            <w:rStyle w:val="Hyperlink"/>
            <w:rFonts w:ascii="Times New Roman" w:hAnsi="Times New Roman" w:cs="Times New Roman"/>
            <w:sz w:val="24"/>
            <w:szCs w:val="24"/>
          </w:rPr>
          <w:t>https://www.youtube.com/watch?v=H9v9SbyLqcU</w:t>
        </w:r>
      </w:hyperlink>
    </w:p>
    <w:p w14:paraId="6A3341E0" w14:textId="77777777" w:rsidR="00AE6998" w:rsidRPr="00E04C43" w:rsidRDefault="00AE6998" w:rsidP="002E6DFC">
      <w:pPr>
        <w:rPr>
          <w:rFonts w:ascii="Times New Roman" w:hAnsi="Times New Roman" w:cs="Times New Roman"/>
          <w:sz w:val="24"/>
          <w:szCs w:val="24"/>
        </w:rPr>
      </w:pPr>
      <w:r w:rsidRPr="00E04C43">
        <w:rPr>
          <w:rFonts w:ascii="Times New Roman" w:hAnsi="Times New Roman" w:cs="Times New Roman"/>
          <w:sz w:val="24"/>
          <w:szCs w:val="24"/>
        </w:rPr>
        <w:t xml:space="preserve">Special documentary on </w:t>
      </w:r>
      <w:proofErr w:type="spellStart"/>
      <w:r w:rsidRPr="00E04C43">
        <w:rPr>
          <w:rFonts w:ascii="Times New Roman" w:hAnsi="Times New Roman" w:cs="Times New Roman"/>
          <w:sz w:val="24"/>
          <w:szCs w:val="24"/>
        </w:rPr>
        <w:t>Dr.</w:t>
      </w:r>
      <w:proofErr w:type="spellEnd"/>
      <w:r w:rsidRPr="00E04C43">
        <w:rPr>
          <w:rFonts w:ascii="Times New Roman" w:hAnsi="Times New Roman" w:cs="Times New Roman"/>
          <w:sz w:val="24"/>
          <w:szCs w:val="24"/>
        </w:rPr>
        <w:t xml:space="preserve"> B.R Ambedkar by DD News</w:t>
      </w:r>
    </w:p>
    <w:p w14:paraId="4B732FC7" w14:textId="77777777" w:rsidR="00AE6998" w:rsidRPr="00E04C43" w:rsidRDefault="00000000" w:rsidP="002E6DFC">
      <w:pPr>
        <w:rPr>
          <w:rFonts w:ascii="Times New Roman" w:hAnsi="Times New Roman" w:cs="Times New Roman"/>
          <w:sz w:val="24"/>
          <w:szCs w:val="24"/>
        </w:rPr>
      </w:pPr>
      <w:hyperlink r:id="rId6" w:history="1">
        <w:r w:rsidR="00AE6998" w:rsidRPr="00E04C43">
          <w:rPr>
            <w:rStyle w:val="Hyperlink"/>
            <w:rFonts w:ascii="Times New Roman" w:hAnsi="Times New Roman" w:cs="Times New Roman"/>
            <w:sz w:val="24"/>
            <w:szCs w:val="24"/>
          </w:rPr>
          <w:t>https://www.youtube.com/watch?v=JrEjcNI60tk</w:t>
        </w:r>
      </w:hyperlink>
    </w:p>
    <w:p w14:paraId="1CFCB35F" w14:textId="77777777" w:rsidR="00AE6998" w:rsidRPr="00E04C43" w:rsidRDefault="00AE6998" w:rsidP="002E6DFC">
      <w:pPr>
        <w:rPr>
          <w:rFonts w:ascii="Times New Roman" w:hAnsi="Times New Roman" w:cs="Times New Roman"/>
          <w:sz w:val="24"/>
          <w:szCs w:val="24"/>
        </w:rPr>
      </w:pPr>
    </w:p>
    <w:p w14:paraId="257A0154" w14:textId="77777777" w:rsidR="00270315" w:rsidRPr="00E04C43" w:rsidRDefault="00270315" w:rsidP="00270315">
      <w:pPr>
        <w:rPr>
          <w:rFonts w:ascii="Times New Roman" w:hAnsi="Times New Roman" w:cs="Times New Roman"/>
          <w:b/>
          <w:bCs/>
          <w:sz w:val="24"/>
          <w:szCs w:val="24"/>
        </w:rPr>
      </w:pPr>
      <w:r w:rsidRPr="00E04C43">
        <w:rPr>
          <w:rFonts w:ascii="Times New Roman" w:hAnsi="Times New Roman" w:cs="Times New Roman"/>
          <w:b/>
          <w:bCs/>
          <w:sz w:val="24"/>
          <w:szCs w:val="24"/>
        </w:rPr>
        <w:t>Unit 6: Communalism: ideologies and practices</w:t>
      </w:r>
    </w:p>
    <w:p w14:paraId="5491C7BC" w14:textId="77777777" w:rsidR="00270315" w:rsidRPr="00E04C43" w:rsidRDefault="00270315" w:rsidP="00270315">
      <w:pPr>
        <w:pStyle w:val="ListParagraph"/>
        <w:numPr>
          <w:ilvl w:val="0"/>
          <w:numId w:val="9"/>
        </w:numPr>
        <w:rPr>
          <w:rFonts w:ascii="Times New Roman" w:hAnsi="Times New Roman" w:cs="Times New Roman"/>
          <w:sz w:val="24"/>
          <w:szCs w:val="24"/>
        </w:rPr>
      </w:pPr>
      <w:r w:rsidRPr="00E04C43">
        <w:rPr>
          <w:rFonts w:ascii="Times New Roman" w:hAnsi="Times New Roman" w:cs="Times New Roman"/>
          <w:sz w:val="24"/>
          <w:szCs w:val="24"/>
        </w:rPr>
        <w:t>Trends in Communalism</w:t>
      </w:r>
    </w:p>
    <w:p w14:paraId="77A8576D" w14:textId="77777777" w:rsidR="00270315" w:rsidRPr="00E04C43" w:rsidRDefault="00270315" w:rsidP="00270315">
      <w:pPr>
        <w:pStyle w:val="ListParagraph"/>
        <w:numPr>
          <w:ilvl w:val="0"/>
          <w:numId w:val="9"/>
        </w:numPr>
        <w:rPr>
          <w:rFonts w:ascii="Times New Roman" w:hAnsi="Times New Roman" w:cs="Times New Roman"/>
          <w:sz w:val="24"/>
          <w:szCs w:val="24"/>
        </w:rPr>
      </w:pPr>
      <w:proofErr w:type="spellStart"/>
      <w:r w:rsidRPr="00E04C43">
        <w:rPr>
          <w:rFonts w:ascii="Times New Roman" w:hAnsi="Times New Roman" w:cs="Times New Roman"/>
          <w:sz w:val="24"/>
          <w:szCs w:val="24"/>
        </w:rPr>
        <w:t>Patiition</w:t>
      </w:r>
      <w:proofErr w:type="spellEnd"/>
    </w:p>
    <w:p w14:paraId="102EF287" w14:textId="77777777" w:rsidR="00B75FA6" w:rsidRPr="00E04C43" w:rsidRDefault="00B75FA6" w:rsidP="00B75FA6">
      <w:pPr>
        <w:ind w:left="165"/>
        <w:rPr>
          <w:rFonts w:ascii="Times New Roman" w:hAnsi="Times New Roman" w:cs="Times New Roman"/>
          <w:sz w:val="24"/>
          <w:szCs w:val="24"/>
        </w:rPr>
      </w:pPr>
      <w:r w:rsidRPr="00E04C43">
        <w:rPr>
          <w:rFonts w:ascii="Times New Roman" w:hAnsi="Times New Roman" w:cs="Times New Roman"/>
          <w:sz w:val="24"/>
          <w:szCs w:val="24"/>
        </w:rPr>
        <w:t xml:space="preserve">This unit will enable students to analyse the complex developments leading to com­ </w:t>
      </w:r>
      <w:proofErr w:type="spellStart"/>
      <w:r w:rsidRPr="00E04C43">
        <w:rPr>
          <w:rFonts w:ascii="Times New Roman" w:hAnsi="Times New Roman" w:cs="Times New Roman"/>
          <w:sz w:val="24"/>
          <w:szCs w:val="24"/>
        </w:rPr>
        <w:t>munal</w:t>
      </w:r>
      <w:proofErr w:type="spellEnd"/>
      <w:r w:rsidRPr="00E04C43">
        <w:rPr>
          <w:rFonts w:ascii="Times New Roman" w:hAnsi="Times New Roman" w:cs="Times New Roman"/>
          <w:sz w:val="24"/>
          <w:szCs w:val="24"/>
        </w:rPr>
        <w:t xml:space="preserve"> violence and partition.</w:t>
      </w:r>
    </w:p>
    <w:p w14:paraId="741AD751" w14:textId="431DCC6A" w:rsidR="00270315" w:rsidRPr="00E04C43" w:rsidRDefault="00270315" w:rsidP="00270315">
      <w:pPr>
        <w:rPr>
          <w:rFonts w:ascii="Times New Roman" w:hAnsi="Times New Roman" w:cs="Times New Roman"/>
          <w:sz w:val="24"/>
          <w:szCs w:val="24"/>
        </w:rPr>
      </w:pPr>
      <w:r w:rsidRPr="00E04C43">
        <w:rPr>
          <w:rFonts w:ascii="Times New Roman" w:hAnsi="Times New Roman" w:cs="Times New Roman"/>
          <w:b/>
          <w:bCs/>
          <w:sz w:val="24"/>
          <w:szCs w:val="24"/>
        </w:rPr>
        <w:t>Time duration</w:t>
      </w:r>
      <w:r w:rsidRPr="00E04C43">
        <w:rPr>
          <w:rFonts w:ascii="Times New Roman" w:hAnsi="Times New Roman" w:cs="Times New Roman"/>
          <w:sz w:val="24"/>
          <w:szCs w:val="24"/>
        </w:rPr>
        <w:t xml:space="preserve">: </w:t>
      </w:r>
      <w:r w:rsidR="00BA48FC">
        <w:rPr>
          <w:rFonts w:ascii="Times New Roman" w:hAnsi="Times New Roman" w:cs="Times New Roman"/>
          <w:sz w:val="24"/>
          <w:szCs w:val="24"/>
        </w:rPr>
        <w:t>1</w:t>
      </w:r>
      <w:r w:rsidRPr="00E04C43">
        <w:rPr>
          <w:rFonts w:ascii="Times New Roman" w:hAnsi="Times New Roman" w:cs="Times New Roman"/>
          <w:sz w:val="24"/>
          <w:szCs w:val="24"/>
        </w:rPr>
        <w:t xml:space="preserve"> weeks Approx.</w:t>
      </w:r>
    </w:p>
    <w:p w14:paraId="44C33A0F" w14:textId="77777777" w:rsidR="00270315" w:rsidRPr="00E04C43" w:rsidRDefault="00270315" w:rsidP="00270315">
      <w:pPr>
        <w:rPr>
          <w:rFonts w:ascii="Times New Roman" w:hAnsi="Times New Roman" w:cs="Times New Roman"/>
          <w:sz w:val="24"/>
          <w:szCs w:val="24"/>
        </w:rPr>
      </w:pPr>
    </w:p>
    <w:p w14:paraId="10972034" w14:textId="77777777" w:rsidR="00270315" w:rsidRPr="00E04C43" w:rsidRDefault="00270315" w:rsidP="00270315">
      <w:pPr>
        <w:jc w:val="center"/>
        <w:rPr>
          <w:rFonts w:ascii="Times New Roman" w:hAnsi="Times New Roman" w:cs="Times New Roman"/>
          <w:sz w:val="24"/>
          <w:szCs w:val="24"/>
        </w:rPr>
      </w:pPr>
      <w:r w:rsidRPr="00E04C43">
        <w:rPr>
          <w:rFonts w:ascii="Times New Roman" w:hAnsi="Times New Roman" w:cs="Times New Roman"/>
          <w:b/>
          <w:bCs/>
          <w:sz w:val="24"/>
          <w:szCs w:val="24"/>
        </w:rPr>
        <w:t>Essential Readings</w:t>
      </w:r>
    </w:p>
    <w:p w14:paraId="10BB1AB3" w14:textId="77777777" w:rsidR="00B75FA6" w:rsidRPr="00E04C43" w:rsidRDefault="00270315" w:rsidP="00B75FA6">
      <w:pPr>
        <w:rPr>
          <w:rFonts w:ascii="Times New Roman" w:hAnsi="Times New Roman" w:cs="Times New Roman"/>
          <w:sz w:val="24"/>
          <w:szCs w:val="24"/>
        </w:rPr>
      </w:pPr>
      <w:r w:rsidRPr="00E04C43">
        <w:rPr>
          <w:rFonts w:ascii="Times New Roman" w:hAnsi="Times New Roman" w:cs="Times New Roman"/>
          <w:b/>
          <w:bCs/>
          <w:sz w:val="24"/>
          <w:szCs w:val="24"/>
        </w:rPr>
        <w:t xml:space="preserve">Prescribed by the syllabus </w:t>
      </w:r>
    </w:p>
    <w:p w14:paraId="74FBF428" w14:textId="77777777" w:rsidR="00B75FA6" w:rsidRPr="00E04C43" w:rsidRDefault="00B75FA6" w:rsidP="00B75FA6">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 xml:space="preserve">Pandey, Gyanendra. (1992). The Construction of </w:t>
      </w:r>
      <w:proofErr w:type="spellStart"/>
      <w:proofErr w:type="gramStart"/>
      <w:r w:rsidRPr="00E04C43">
        <w:rPr>
          <w:rFonts w:ascii="Times New Roman" w:hAnsi="Times New Roman" w:cs="Times New Roman"/>
          <w:sz w:val="24"/>
          <w:szCs w:val="24"/>
        </w:rPr>
        <w:t>Comm;nalism</w:t>
      </w:r>
      <w:proofErr w:type="spellEnd"/>
      <w:proofErr w:type="gramEnd"/>
      <w:r w:rsidRPr="00E04C43">
        <w:rPr>
          <w:rFonts w:ascii="Times New Roman" w:hAnsi="Times New Roman" w:cs="Times New Roman"/>
          <w:sz w:val="24"/>
          <w:szCs w:val="24"/>
        </w:rPr>
        <w:t xml:space="preserve"> in Colonial North India. Delhi: Oxford University Press (Chapters 1, 2&amp;7).</w:t>
      </w:r>
    </w:p>
    <w:p w14:paraId="00D2860A" w14:textId="77777777" w:rsidR="00B75FA6" w:rsidRPr="00E04C43" w:rsidRDefault="00B75FA6" w:rsidP="00B75FA6">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 xml:space="preserve">Chandra, </w:t>
      </w:r>
      <w:proofErr w:type="spellStart"/>
      <w:r w:rsidRPr="00E04C43">
        <w:rPr>
          <w:rFonts w:ascii="Times New Roman" w:hAnsi="Times New Roman" w:cs="Times New Roman"/>
          <w:sz w:val="24"/>
          <w:szCs w:val="24"/>
        </w:rPr>
        <w:t>Bipan</w:t>
      </w:r>
      <w:proofErr w:type="spellEnd"/>
      <w:r w:rsidRPr="00E04C43">
        <w:rPr>
          <w:rFonts w:ascii="Times New Roman" w:hAnsi="Times New Roman" w:cs="Times New Roman"/>
          <w:sz w:val="24"/>
          <w:szCs w:val="24"/>
        </w:rPr>
        <w:t>. (2008). Communalism in Modern India. New Delhi: Har-Anand Publications.</w:t>
      </w:r>
    </w:p>
    <w:p w14:paraId="276CE981" w14:textId="77777777" w:rsidR="00B75FA6" w:rsidRPr="00E04C43" w:rsidRDefault="00B75FA6" w:rsidP="00B75FA6">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 xml:space="preserve">Hasan, </w:t>
      </w:r>
      <w:proofErr w:type="spellStart"/>
      <w:r w:rsidRPr="00E04C43">
        <w:rPr>
          <w:rFonts w:ascii="Times New Roman" w:hAnsi="Times New Roman" w:cs="Times New Roman"/>
          <w:sz w:val="24"/>
          <w:szCs w:val="24"/>
        </w:rPr>
        <w:t>Mushirul</w:t>
      </w:r>
      <w:proofErr w:type="spellEnd"/>
      <w:r w:rsidRPr="00E04C43">
        <w:rPr>
          <w:rFonts w:ascii="Times New Roman" w:hAnsi="Times New Roman" w:cs="Times New Roman"/>
          <w:sz w:val="24"/>
          <w:szCs w:val="24"/>
        </w:rPr>
        <w:t xml:space="preserve">. (1991). Nationalism and Communal Politics in India 1885 -1930. Delhi: Ma­ </w:t>
      </w:r>
      <w:proofErr w:type="spellStart"/>
      <w:r w:rsidRPr="00E04C43">
        <w:rPr>
          <w:rFonts w:ascii="Times New Roman" w:hAnsi="Times New Roman" w:cs="Times New Roman"/>
          <w:sz w:val="24"/>
          <w:szCs w:val="24"/>
        </w:rPr>
        <w:t>nohar</w:t>
      </w:r>
      <w:proofErr w:type="spellEnd"/>
      <w:r w:rsidRPr="00E04C43">
        <w:rPr>
          <w:rFonts w:ascii="Times New Roman" w:hAnsi="Times New Roman" w:cs="Times New Roman"/>
          <w:sz w:val="24"/>
          <w:szCs w:val="24"/>
        </w:rPr>
        <w:t xml:space="preserve"> Publications.</w:t>
      </w:r>
    </w:p>
    <w:p w14:paraId="1846B25D" w14:textId="77777777" w:rsidR="00B75FA6" w:rsidRPr="00E04C43" w:rsidRDefault="00B75FA6" w:rsidP="00B75FA6">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 xml:space="preserve">Page, David. (1987). Prelude to Partition: </w:t>
      </w:r>
      <w:proofErr w:type="gramStart"/>
      <w:r w:rsidRPr="00E04C43">
        <w:rPr>
          <w:rFonts w:ascii="Times New Roman" w:hAnsi="Times New Roman" w:cs="Times New Roman"/>
          <w:sz w:val="24"/>
          <w:szCs w:val="24"/>
        </w:rPr>
        <w:t>the</w:t>
      </w:r>
      <w:proofErr w:type="gramEnd"/>
      <w:r w:rsidRPr="00E04C43">
        <w:rPr>
          <w:rFonts w:ascii="Times New Roman" w:hAnsi="Times New Roman" w:cs="Times New Roman"/>
          <w:sz w:val="24"/>
          <w:szCs w:val="24"/>
        </w:rPr>
        <w:t xml:space="preserve"> Indian Muslims and the Imperial System of Control. Karachi: Oxford University Press, pp. 1-29, 73-140 (Introduction and Chapter 2).</w:t>
      </w:r>
    </w:p>
    <w:p w14:paraId="6B35571D" w14:textId="77777777" w:rsidR="00B75FA6" w:rsidRPr="00E04C43" w:rsidRDefault="00B75FA6" w:rsidP="00B75FA6">
      <w:pPr>
        <w:pStyle w:val="ListParagraph"/>
        <w:numPr>
          <w:ilvl w:val="0"/>
          <w:numId w:val="18"/>
        </w:numPr>
        <w:rPr>
          <w:rFonts w:ascii="Times New Roman" w:hAnsi="Times New Roman" w:cs="Times New Roman"/>
          <w:sz w:val="24"/>
          <w:szCs w:val="24"/>
        </w:rPr>
      </w:pPr>
      <w:proofErr w:type="spellStart"/>
      <w:r w:rsidRPr="00E04C43">
        <w:rPr>
          <w:rFonts w:ascii="Times New Roman" w:hAnsi="Times New Roman" w:cs="Times New Roman"/>
          <w:sz w:val="24"/>
          <w:szCs w:val="24"/>
        </w:rPr>
        <w:t>Jaffrelot</w:t>
      </w:r>
      <w:proofErr w:type="spellEnd"/>
      <w:r w:rsidRPr="00E04C43">
        <w:rPr>
          <w:rFonts w:ascii="Times New Roman" w:hAnsi="Times New Roman" w:cs="Times New Roman"/>
          <w:sz w:val="24"/>
          <w:szCs w:val="24"/>
        </w:rPr>
        <w:t>, Christophe. (1996). The Hindu Nationalist Movement and Indian Politics: 1925 to the 1990s. London: C. Hurst &amp; Company Publishers, pp. 1-45</w:t>
      </w:r>
    </w:p>
    <w:p w14:paraId="785BD401" w14:textId="77777777" w:rsidR="00B75FA6" w:rsidRPr="00E04C43" w:rsidRDefault="00B75FA6" w:rsidP="00B75FA6">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Chatte1jee, Joya. (19950. Bengal Divided: Hindu Communalism and Partition 1932 - 1947. Cambridge, Cambridge University Press (Introduction and Chapters 3,5 &amp; 6)</w:t>
      </w:r>
    </w:p>
    <w:p w14:paraId="75E11223" w14:textId="77777777" w:rsidR="00B75FA6" w:rsidRPr="00E04C43" w:rsidRDefault="00B75FA6" w:rsidP="00B75FA6">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Jalal, Ayesha. (1985). The Sole Spokesman: Jinnah, the Muslim League and the Demand for Pakistan. Cambridge, Cambridge University Press (Introduction, Chapters 1, 2&amp; 5).</w:t>
      </w:r>
    </w:p>
    <w:p w14:paraId="5681B895" w14:textId="77777777" w:rsidR="00B75FA6" w:rsidRPr="00E04C43" w:rsidRDefault="00B75FA6" w:rsidP="00B75FA6">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lastRenderedPageBreak/>
        <w:t xml:space="preserve">Dhulipala, Venkat. (2015). Creating a New Medina: State Power, Islam, and the Quest for Pa­ </w:t>
      </w:r>
      <w:proofErr w:type="spellStart"/>
      <w:r w:rsidRPr="00E04C43">
        <w:rPr>
          <w:rFonts w:ascii="Times New Roman" w:hAnsi="Times New Roman" w:cs="Times New Roman"/>
          <w:sz w:val="24"/>
          <w:szCs w:val="24"/>
        </w:rPr>
        <w:t>kistan</w:t>
      </w:r>
      <w:proofErr w:type="spellEnd"/>
      <w:r w:rsidRPr="00E04C43">
        <w:rPr>
          <w:rFonts w:ascii="Times New Roman" w:hAnsi="Times New Roman" w:cs="Times New Roman"/>
          <w:sz w:val="24"/>
          <w:szCs w:val="24"/>
        </w:rPr>
        <w:t xml:space="preserve"> in Late Colonial North India. New York: Cambridge University Press (Chapters 5,6,9).</w:t>
      </w:r>
    </w:p>
    <w:p w14:paraId="49930D50" w14:textId="77777777" w:rsidR="00B75FA6" w:rsidRPr="00E04C43" w:rsidRDefault="00B75FA6" w:rsidP="00B75FA6">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 xml:space="preserve">Zamindar, </w:t>
      </w:r>
      <w:proofErr w:type="spellStart"/>
      <w:r w:rsidRPr="00E04C43">
        <w:rPr>
          <w:rFonts w:ascii="Times New Roman" w:hAnsi="Times New Roman" w:cs="Times New Roman"/>
          <w:sz w:val="24"/>
          <w:szCs w:val="24"/>
        </w:rPr>
        <w:t>Vazira</w:t>
      </w:r>
      <w:proofErr w:type="spellEnd"/>
      <w:r w:rsidRPr="00E04C43">
        <w:rPr>
          <w:rFonts w:ascii="Times New Roman" w:hAnsi="Times New Roman" w:cs="Times New Roman"/>
          <w:sz w:val="24"/>
          <w:szCs w:val="24"/>
        </w:rPr>
        <w:t xml:space="preserve"> Fazila-</w:t>
      </w:r>
      <w:proofErr w:type="spellStart"/>
      <w:r w:rsidRPr="00E04C43">
        <w:rPr>
          <w:rFonts w:ascii="Times New Roman" w:hAnsi="Times New Roman" w:cs="Times New Roman"/>
          <w:sz w:val="24"/>
          <w:szCs w:val="24"/>
        </w:rPr>
        <w:t>Yacoobali</w:t>
      </w:r>
      <w:proofErr w:type="spellEnd"/>
      <w:r w:rsidRPr="00E04C43">
        <w:rPr>
          <w:rFonts w:ascii="Times New Roman" w:hAnsi="Times New Roman" w:cs="Times New Roman"/>
          <w:sz w:val="24"/>
          <w:szCs w:val="24"/>
        </w:rPr>
        <w:t>. (2007). The Long Partition and the Making of South Asia: Refugees, Boundaries, Histories. New York, Columbia University Press. (Chapter I)</w:t>
      </w:r>
    </w:p>
    <w:p w14:paraId="29728018" w14:textId="77777777" w:rsidR="00B75FA6" w:rsidRPr="00E04C43" w:rsidRDefault="00B75FA6" w:rsidP="00B75FA6">
      <w:pPr>
        <w:pStyle w:val="ListParagraph"/>
        <w:numPr>
          <w:ilvl w:val="0"/>
          <w:numId w:val="18"/>
        </w:numPr>
        <w:rPr>
          <w:rFonts w:ascii="Times New Roman" w:hAnsi="Times New Roman" w:cs="Times New Roman"/>
          <w:sz w:val="24"/>
          <w:szCs w:val="24"/>
        </w:rPr>
      </w:pPr>
      <w:proofErr w:type="spellStart"/>
      <w:r w:rsidRPr="00E04C43">
        <w:rPr>
          <w:rFonts w:ascii="Times New Roman" w:hAnsi="Times New Roman" w:cs="Times New Roman"/>
          <w:sz w:val="24"/>
          <w:szCs w:val="24"/>
        </w:rPr>
        <w:t>Lelyveld</w:t>
      </w:r>
      <w:proofErr w:type="spellEnd"/>
      <w:r w:rsidRPr="00E04C43">
        <w:rPr>
          <w:rFonts w:ascii="Times New Roman" w:hAnsi="Times New Roman" w:cs="Times New Roman"/>
          <w:sz w:val="24"/>
          <w:szCs w:val="24"/>
        </w:rPr>
        <w:t xml:space="preserve">, David. (2005). 'The Colonial Context of Muslim Separatism: from Sayyid Ahmad </w:t>
      </w:r>
      <w:proofErr w:type="spellStart"/>
      <w:r w:rsidRPr="00E04C43">
        <w:rPr>
          <w:rFonts w:ascii="Times New Roman" w:hAnsi="Times New Roman" w:cs="Times New Roman"/>
          <w:sz w:val="24"/>
          <w:szCs w:val="24"/>
        </w:rPr>
        <w:t>Barelvi</w:t>
      </w:r>
      <w:proofErr w:type="spellEnd"/>
      <w:r w:rsidRPr="00E04C43">
        <w:rPr>
          <w:rFonts w:ascii="Times New Roman" w:hAnsi="Times New Roman" w:cs="Times New Roman"/>
          <w:sz w:val="24"/>
          <w:szCs w:val="24"/>
        </w:rPr>
        <w:t xml:space="preserve"> to Sayyid Ahmad Khan,' in </w:t>
      </w:r>
      <w:proofErr w:type="spellStart"/>
      <w:r w:rsidRPr="00E04C43">
        <w:rPr>
          <w:rFonts w:ascii="Times New Roman" w:hAnsi="Times New Roman" w:cs="Times New Roman"/>
          <w:sz w:val="24"/>
          <w:szCs w:val="24"/>
        </w:rPr>
        <w:t>Mushirul</w:t>
      </w:r>
      <w:proofErr w:type="spellEnd"/>
      <w:r w:rsidRPr="00E04C43">
        <w:rPr>
          <w:rFonts w:ascii="Times New Roman" w:hAnsi="Times New Roman" w:cs="Times New Roman"/>
          <w:sz w:val="24"/>
          <w:szCs w:val="24"/>
        </w:rPr>
        <w:t xml:space="preserve"> Hasan and Asim Roy (Eds.). Living Together Sep­ </w:t>
      </w:r>
      <w:proofErr w:type="spellStart"/>
      <w:r w:rsidRPr="00E04C43">
        <w:rPr>
          <w:rFonts w:ascii="Times New Roman" w:hAnsi="Times New Roman" w:cs="Times New Roman"/>
          <w:sz w:val="24"/>
          <w:szCs w:val="24"/>
        </w:rPr>
        <w:t>arately</w:t>
      </w:r>
      <w:proofErr w:type="spellEnd"/>
      <w:r w:rsidRPr="00E04C43">
        <w:rPr>
          <w:rFonts w:ascii="Times New Roman" w:hAnsi="Times New Roman" w:cs="Times New Roman"/>
          <w:sz w:val="24"/>
          <w:szCs w:val="24"/>
        </w:rPr>
        <w:t xml:space="preserve">: Cultural India in </w:t>
      </w:r>
      <w:proofErr w:type="spellStart"/>
      <w:proofErr w:type="gramStart"/>
      <w:r w:rsidRPr="00E04C43">
        <w:rPr>
          <w:rFonts w:ascii="Times New Roman" w:hAnsi="Times New Roman" w:cs="Times New Roman"/>
          <w:sz w:val="24"/>
          <w:szCs w:val="24"/>
        </w:rPr>
        <w:t>Histo,y</w:t>
      </w:r>
      <w:proofErr w:type="spellEnd"/>
      <w:proofErr w:type="gramEnd"/>
      <w:r w:rsidRPr="00E04C43">
        <w:rPr>
          <w:rFonts w:ascii="Times New Roman" w:hAnsi="Times New Roman" w:cs="Times New Roman"/>
          <w:sz w:val="24"/>
          <w:szCs w:val="24"/>
        </w:rPr>
        <w:t xml:space="preserve"> and Politics. Delhi, Oxford University Press.</w:t>
      </w:r>
    </w:p>
    <w:p w14:paraId="28A8DDE1" w14:textId="77777777" w:rsidR="00B75FA6" w:rsidRPr="00E04C43" w:rsidRDefault="00B75FA6" w:rsidP="00B75FA6">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 xml:space="preserve">Metcalf, Barbara D. (2017). 'Maulana Ahmad </w:t>
      </w:r>
      <w:proofErr w:type="spellStart"/>
      <w:r w:rsidRPr="00E04C43">
        <w:rPr>
          <w:rFonts w:ascii="Times New Roman" w:hAnsi="Times New Roman" w:cs="Times New Roman"/>
          <w:sz w:val="24"/>
          <w:szCs w:val="24"/>
        </w:rPr>
        <w:t>Madani</w:t>
      </w:r>
      <w:proofErr w:type="spellEnd"/>
      <w:r w:rsidRPr="00E04C43">
        <w:rPr>
          <w:rFonts w:ascii="Times New Roman" w:hAnsi="Times New Roman" w:cs="Times New Roman"/>
          <w:sz w:val="24"/>
          <w:szCs w:val="24"/>
        </w:rPr>
        <w:t xml:space="preserve"> and the </w:t>
      </w:r>
      <w:proofErr w:type="spellStart"/>
      <w:r w:rsidRPr="00E04C43">
        <w:rPr>
          <w:rFonts w:ascii="Times New Roman" w:hAnsi="Times New Roman" w:cs="Times New Roman"/>
          <w:sz w:val="24"/>
          <w:szCs w:val="24"/>
        </w:rPr>
        <w:t>Jami'at</w:t>
      </w:r>
      <w:proofErr w:type="spellEnd"/>
      <w:r w:rsidRPr="00E04C43">
        <w:rPr>
          <w:rFonts w:ascii="Times New Roman" w:hAnsi="Times New Roman" w:cs="Times New Roman"/>
          <w:sz w:val="24"/>
          <w:szCs w:val="24"/>
        </w:rPr>
        <w:t xml:space="preserve"> 'Ulama-i-Hind: Against Pakistan, against the Muslim League' in </w:t>
      </w:r>
      <w:proofErr w:type="spellStart"/>
      <w:r w:rsidRPr="00E04C43">
        <w:rPr>
          <w:rFonts w:ascii="Times New Roman" w:hAnsi="Times New Roman" w:cs="Times New Roman"/>
          <w:sz w:val="24"/>
          <w:szCs w:val="24"/>
        </w:rPr>
        <w:t>Qasmi</w:t>
      </w:r>
      <w:proofErr w:type="spellEnd"/>
      <w:r w:rsidRPr="00E04C43">
        <w:rPr>
          <w:rFonts w:ascii="Times New Roman" w:hAnsi="Times New Roman" w:cs="Times New Roman"/>
          <w:sz w:val="24"/>
          <w:szCs w:val="24"/>
        </w:rPr>
        <w:t xml:space="preserve">, Ali </w:t>
      </w:r>
      <w:proofErr w:type="gramStart"/>
      <w:r w:rsidRPr="00E04C43">
        <w:rPr>
          <w:rFonts w:ascii="Times New Roman" w:hAnsi="Times New Roman" w:cs="Times New Roman"/>
          <w:sz w:val="24"/>
          <w:szCs w:val="24"/>
        </w:rPr>
        <w:t>Usman,(</w:t>
      </w:r>
      <w:proofErr w:type="gramEnd"/>
      <w:r w:rsidRPr="00E04C43">
        <w:rPr>
          <w:rFonts w:ascii="Times New Roman" w:hAnsi="Times New Roman" w:cs="Times New Roman"/>
          <w:sz w:val="24"/>
          <w:szCs w:val="24"/>
        </w:rPr>
        <w:t>Ed.),Muslims against the Muslim League: Critiques of the Idea of Pakistan, Cambridge, Cambridge University Press, pp. 1-34 and pp. 220-254.</w:t>
      </w:r>
    </w:p>
    <w:p w14:paraId="7154CD50" w14:textId="77777777" w:rsidR="00B75FA6" w:rsidRPr="00E04C43" w:rsidRDefault="00B75FA6" w:rsidP="00B75FA6">
      <w:pPr>
        <w:pStyle w:val="ListParagraph"/>
        <w:numPr>
          <w:ilvl w:val="0"/>
          <w:numId w:val="18"/>
        </w:numPr>
        <w:rPr>
          <w:rFonts w:ascii="Times New Roman" w:hAnsi="Times New Roman" w:cs="Times New Roman"/>
          <w:sz w:val="24"/>
          <w:szCs w:val="24"/>
        </w:rPr>
      </w:pPr>
      <w:proofErr w:type="spellStart"/>
      <w:r w:rsidRPr="00E04C43">
        <w:rPr>
          <w:rFonts w:ascii="Times New Roman" w:hAnsi="Times New Roman" w:cs="Times New Roman"/>
          <w:sz w:val="24"/>
          <w:szCs w:val="24"/>
        </w:rPr>
        <w:t>Arbab</w:t>
      </w:r>
      <w:proofErr w:type="spellEnd"/>
      <w:r w:rsidRPr="00E04C43">
        <w:rPr>
          <w:rFonts w:ascii="Times New Roman" w:hAnsi="Times New Roman" w:cs="Times New Roman"/>
          <w:sz w:val="24"/>
          <w:szCs w:val="24"/>
        </w:rPr>
        <w:t xml:space="preserve">, </w:t>
      </w:r>
      <w:proofErr w:type="spellStart"/>
      <w:r w:rsidRPr="00E04C43">
        <w:rPr>
          <w:rFonts w:ascii="Times New Roman" w:hAnsi="Times New Roman" w:cs="Times New Roman"/>
          <w:sz w:val="24"/>
          <w:szCs w:val="24"/>
        </w:rPr>
        <w:t>Safoora</w:t>
      </w:r>
      <w:proofErr w:type="spellEnd"/>
      <w:r w:rsidRPr="00E04C43">
        <w:rPr>
          <w:rFonts w:ascii="Times New Roman" w:hAnsi="Times New Roman" w:cs="Times New Roman"/>
          <w:sz w:val="24"/>
          <w:szCs w:val="24"/>
        </w:rPr>
        <w:t xml:space="preserve">. (2017). 'Nonviolence, </w:t>
      </w:r>
      <w:proofErr w:type="spellStart"/>
      <w:r w:rsidRPr="00E04C43">
        <w:rPr>
          <w:rFonts w:ascii="Times New Roman" w:hAnsi="Times New Roman" w:cs="Times New Roman"/>
          <w:sz w:val="24"/>
          <w:szCs w:val="24"/>
        </w:rPr>
        <w:t>Pukhtunwali</w:t>
      </w:r>
      <w:proofErr w:type="spellEnd"/>
      <w:r w:rsidRPr="00E04C43">
        <w:rPr>
          <w:rFonts w:ascii="Times New Roman" w:hAnsi="Times New Roman" w:cs="Times New Roman"/>
          <w:sz w:val="24"/>
          <w:szCs w:val="24"/>
        </w:rPr>
        <w:t xml:space="preserve"> and Decolonization: Abdul Ghaffar Khan and the </w:t>
      </w:r>
      <w:proofErr w:type="spellStart"/>
      <w:r w:rsidRPr="00E04C43">
        <w:rPr>
          <w:rFonts w:ascii="Times New Roman" w:hAnsi="Times New Roman" w:cs="Times New Roman"/>
          <w:sz w:val="24"/>
          <w:szCs w:val="24"/>
        </w:rPr>
        <w:t>Khuda</w:t>
      </w:r>
      <w:proofErr w:type="spellEnd"/>
      <w:r w:rsidRPr="00E04C43">
        <w:rPr>
          <w:rFonts w:ascii="Times New Roman" w:hAnsi="Times New Roman" w:cs="Times New Roman"/>
          <w:sz w:val="24"/>
          <w:szCs w:val="24"/>
        </w:rPr>
        <w:t xml:space="preserve">' i </w:t>
      </w:r>
      <w:proofErr w:type="spellStart"/>
      <w:r w:rsidRPr="00E04C43">
        <w:rPr>
          <w:rFonts w:ascii="Times New Roman" w:hAnsi="Times New Roman" w:cs="Times New Roman"/>
          <w:sz w:val="24"/>
          <w:szCs w:val="24"/>
        </w:rPr>
        <w:t>Khidmatgar</w:t>
      </w:r>
      <w:proofErr w:type="spellEnd"/>
      <w:r w:rsidRPr="00E04C43">
        <w:rPr>
          <w:rFonts w:ascii="Times New Roman" w:hAnsi="Times New Roman" w:cs="Times New Roman"/>
          <w:sz w:val="24"/>
          <w:szCs w:val="24"/>
        </w:rPr>
        <w:t xml:space="preserve"> Politics of Friendship', in </w:t>
      </w:r>
      <w:proofErr w:type="spellStart"/>
      <w:r w:rsidRPr="00E04C43">
        <w:rPr>
          <w:rFonts w:ascii="Times New Roman" w:hAnsi="Times New Roman" w:cs="Times New Roman"/>
          <w:sz w:val="24"/>
          <w:szCs w:val="24"/>
        </w:rPr>
        <w:t>Qasmi</w:t>
      </w:r>
      <w:proofErr w:type="spellEnd"/>
      <w:r w:rsidRPr="00E04C43">
        <w:rPr>
          <w:rFonts w:ascii="Times New Roman" w:hAnsi="Times New Roman" w:cs="Times New Roman"/>
          <w:sz w:val="24"/>
          <w:szCs w:val="24"/>
        </w:rPr>
        <w:t>, Ali Usman. ed., Muslims against the Muslim League: Critiques of the Idea of Pakistan, Cambridge, Cambridge University Press, pp. 220-254.</w:t>
      </w:r>
    </w:p>
    <w:p w14:paraId="5D556854" w14:textId="77777777" w:rsidR="00B75FA6" w:rsidRPr="00E04C43" w:rsidRDefault="00B75FA6" w:rsidP="00B75FA6">
      <w:pPr>
        <w:pStyle w:val="ListParagraph"/>
        <w:rPr>
          <w:rFonts w:ascii="Times New Roman" w:hAnsi="Times New Roman" w:cs="Times New Roman"/>
          <w:sz w:val="24"/>
          <w:szCs w:val="24"/>
        </w:rPr>
      </w:pPr>
    </w:p>
    <w:p w14:paraId="30903881" w14:textId="77777777" w:rsidR="00270315" w:rsidRPr="00E04C43" w:rsidRDefault="00270315" w:rsidP="00B75FA6">
      <w:pPr>
        <w:pStyle w:val="ListParagraph"/>
        <w:rPr>
          <w:rFonts w:ascii="Times New Roman" w:hAnsi="Times New Roman" w:cs="Times New Roman"/>
          <w:sz w:val="24"/>
          <w:szCs w:val="24"/>
        </w:rPr>
      </w:pPr>
      <w:r w:rsidRPr="00E04C43">
        <w:rPr>
          <w:rFonts w:ascii="Times New Roman" w:hAnsi="Times New Roman" w:cs="Times New Roman"/>
          <w:b/>
          <w:bCs/>
          <w:sz w:val="24"/>
          <w:szCs w:val="24"/>
        </w:rPr>
        <w:t xml:space="preserve">Other important readings </w:t>
      </w:r>
    </w:p>
    <w:p w14:paraId="27D48C79" w14:textId="77777777" w:rsidR="00270315" w:rsidRPr="00E04C43" w:rsidRDefault="00DF2043" w:rsidP="00DF2043">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 xml:space="preserve">Bandyopadhyay, Sekhar. (2017). From Plassey to Partition and After: A History of Modern India, New Delhi: Orient </w:t>
      </w:r>
      <w:proofErr w:type="spellStart"/>
      <w:r w:rsidRPr="00E04C43">
        <w:rPr>
          <w:rFonts w:ascii="Times New Roman" w:hAnsi="Times New Roman" w:cs="Times New Roman"/>
          <w:sz w:val="24"/>
          <w:szCs w:val="24"/>
        </w:rPr>
        <w:t>Blackswan</w:t>
      </w:r>
      <w:proofErr w:type="spellEnd"/>
      <w:r w:rsidRPr="00E04C43">
        <w:rPr>
          <w:rFonts w:ascii="Times New Roman" w:hAnsi="Times New Roman" w:cs="Times New Roman"/>
          <w:sz w:val="24"/>
          <w:szCs w:val="24"/>
        </w:rPr>
        <w:t>, 2nd edition.</w:t>
      </w:r>
    </w:p>
    <w:p w14:paraId="201DCF1B" w14:textId="77777777" w:rsidR="00DF2043" w:rsidRPr="00E04C43" w:rsidRDefault="00DF2043" w:rsidP="00DF2043">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Bane1jee-Dube, I. (2015). A Histo1y of Modern India. Delhi: Cambridge University Press.</w:t>
      </w:r>
    </w:p>
    <w:p w14:paraId="329F0DC9" w14:textId="77777777" w:rsidR="00DF2043" w:rsidRPr="00E04C43" w:rsidRDefault="00DF2043" w:rsidP="00DF2043">
      <w:pPr>
        <w:pStyle w:val="ListParagraph"/>
        <w:numPr>
          <w:ilvl w:val="0"/>
          <w:numId w:val="18"/>
        </w:numPr>
        <w:rPr>
          <w:rFonts w:ascii="Times New Roman" w:hAnsi="Times New Roman" w:cs="Times New Roman"/>
          <w:sz w:val="24"/>
          <w:szCs w:val="24"/>
        </w:rPr>
      </w:pPr>
      <w:r w:rsidRPr="00E04C43">
        <w:rPr>
          <w:rFonts w:ascii="Times New Roman" w:hAnsi="Times New Roman" w:cs="Times New Roman"/>
          <w:sz w:val="24"/>
          <w:szCs w:val="24"/>
        </w:rPr>
        <w:t xml:space="preserve">Basra, Amrit Kaur. (2015). Communal Riots in the Punjab, 1923 - 28. Delhi: Shree Kala </w:t>
      </w:r>
      <w:proofErr w:type="spellStart"/>
      <w:r w:rsidRPr="00E04C43">
        <w:rPr>
          <w:rFonts w:ascii="Times New Roman" w:hAnsi="Times New Roman" w:cs="Times New Roman"/>
          <w:sz w:val="24"/>
          <w:szCs w:val="24"/>
        </w:rPr>
        <w:t>Prakashan</w:t>
      </w:r>
      <w:proofErr w:type="spellEnd"/>
      <w:r w:rsidRPr="00E04C43">
        <w:rPr>
          <w:rFonts w:ascii="Times New Roman" w:hAnsi="Times New Roman" w:cs="Times New Roman"/>
          <w:sz w:val="24"/>
          <w:szCs w:val="24"/>
        </w:rPr>
        <w:t>.</w:t>
      </w:r>
    </w:p>
    <w:p w14:paraId="1AE09CBB" w14:textId="77777777" w:rsidR="00AE6998" w:rsidRPr="00E04C43" w:rsidRDefault="00AE6998" w:rsidP="00AE6998">
      <w:pPr>
        <w:pStyle w:val="ListParagraph"/>
        <w:rPr>
          <w:rFonts w:ascii="Times New Roman" w:hAnsi="Times New Roman" w:cs="Times New Roman"/>
          <w:sz w:val="24"/>
          <w:szCs w:val="24"/>
        </w:rPr>
      </w:pPr>
    </w:p>
    <w:p w14:paraId="35E97B11" w14:textId="77777777" w:rsidR="00AE6998" w:rsidRPr="00E04C43" w:rsidRDefault="00AE6998" w:rsidP="00AE6998">
      <w:pPr>
        <w:pStyle w:val="ListParagraph"/>
        <w:numPr>
          <w:ilvl w:val="0"/>
          <w:numId w:val="18"/>
        </w:numPr>
        <w:spacing w:after="0" w:line="276"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ICT-Documentaries Videos/ Movies </w:t>
      </w:r>
    </w:p>
    <w:p w14:paraId="5922F971" w14:textId="77777777" w:rsidR="00DF2043" w:rsidRPr="00E04C43" w:rsidRDefault="00AE6998" w:rsidP="00DF2043">
      <w:pPr>
        <w:pStyle w:val="ListParagraph"/>
        <w:rPr>
          <w:rFonts w:ascii="Times New Roman" w:hAnsi="Times New Roman" w:cs="Times New Roman"/>
          <w:sz w:val="24"/>
          <w:szCs w:val="24"/>
        </w:rPr>
      </w:pPr>
      <w:r w:rsidRPr="00E04C43">
        <w:rPr>
          <w:rFonts w:ascii="Times New Roman" w:hAnsi="Times New Roman" w:cs="Times New Roman"/>
          <w:sz w:val="24"/>
          <w:szCs w:val="24"/>
        </w:rPr>
        <w:t>India Pakistan Partition Documentary BBC</w:t>
      </w:r>
    </w:p>
    <w:p w14:paraId="2DC83BB8" w14:textId="77777777" w:rsidR="00AE6998" w:rsidRPr="00E04C43" w:rsidRDefault="00000000" w:rsidP="00DF2043">
      <w:pPr>
        <w:pStyle w:val="ListParagraph"/>
        <w:rPr>
          <w:rFonts w:ascii="Times New Roman" w:hAnsi="Times New Roman" w:cs="Times New Roman"/>
          <w:sz w:val="24"/>
          <w:szCs w:val="24"/>
        </w:rPr>
      </w:pPr>
      <w:hyperlink r:id="rId7" w:history="1">
        <w:r w:rsidR="00AE6998" w:rsidRPr="00E04C43">
          <w:rPr>
            <w:rStyle w:val="Hyperlink"/>
            <w:rFonts w:ascii="Times New Roman" w:hAnsi="Times New Roman" w:cs="Times New Roman"/>
            <w:sz w:val="24"/>
            <w:szCs w:val="24"/>
          </w:rPr>
          <w:t>https://www.youtube.com/watch?v=0ZS40U5yFpc</w:t>
        </w:r>
      </w:hyperlink>
    </w:p>
    <w:p w14:paraId="75A7C93F" w14:textId="77777777" w:rsidR="00AE6998" w:rsidRPr="00E04C43" w:rsidRDefault="00AE6998" w:rsidP="00DF2043">
      <w:pPr>
        <w:pStyle w:val="ListParagraph"/>
        <w:rPr>
          <w:rFonts w:ascii="Times New Roman" w:hAnsi="Times New Roman" w:cs="Times New Roman"/>
          <w:sz w:val="24"/>
          <w:szCs w:val="24"/>
        </w:rPr>
      </w:pPr>
    </w:p>
    <w:p w14:paraId="40E07A0F" w14:textId="77777777" w:rsidR="00270315" w:rsidRPr="00E04C43" w:rsidRDefault="00270315" w:rsidP="00270315">
      <w:pPr>
        <w:rPr>
          <w:rFonts w:ascii="Times New Roman" w:hAnsi="Times New Roman" w:cs="Times New Roman"/>
          <w:b/>
          <w:bCs/>
          <w:sz w:val="24"/>
          <w:szCs w:val="24"/>
        </w:rPr>
      </w:pPr>
      <w:r w:rsidRPr="00E04C43">
        <w:rPr>
          <w:rFonts w:ascii="Times New Roman" w:hAnsi="Times New Roman" w:cs="Times New Roman"/>
          <w:b/>
          <w:bCs/>
          <w:sz w:val="24"/>
          <w:szCs w:val="24"/>
        </w:rPr>
        <w:t>Unit 7: Independence and the New State</w:t>
      </w:r>
    </w:p>
    <w:p w14:paraId="7EB77B2B" w14:textId="77777777" w:rsidR="00270315" w:rsidRPr="00E04C43" w:rsidRDefault="00270315" w:rsidP="00270315">
      <w:pPr>
        <w:pStyle w:val="ListParagraph"/>
        <w:numPr>
          <w:ilvl w:val="0"/>
          <w:numId w:val="11"/>
        </w:numPr>
        <w:rPr>
          <w:rFonts w:ascii="Times New Roman" w:hAnsi="Times New Roman" w:cs="Times New Roman"/>
          <w:sz w:val="24"/>
          <w:szCs w:val="24"/>
        </w:rPr>
      </w:pPr>
      <w:r w:rsidRPr="00E04C43">
        <w:rPr>
          <w:rFonts w:ascii="Times New Roman" w:hAnsi="Times New Roman" w:cs="Times New Roman"/>
          <w:sz w:val="24"/>
          <w:szCs w:val="24"/>
        </w:rPr>
        <w:t>World War II and the Post-War crisis</w:t>
      </w:r>
    </w:p>
    <w:p w14:paraId="5FFD2C23" w14:textId="77777777" w:rsidR="00270315" w:rsidRPr="00E04C43" w:rsidRDefault="00270315" w:rsidP="00270315">
      <w:pPr>
        <w:pStyle w:val="ListParagraph"/>
        <w:numPr>
          <w:ilvl w:val="0"/>
          <w:numId w:val="11"/>
        </w:numPr>
        <w:rPr>
          <w:rFonts w:ascii="Times New Roman" w:hAnsi="Times New Roman" w:cs="Times New Roman"/>
          <w:sz w:val="24"/>
          <w:szCs w:val="24"/>
        </w:rPr>
      </w:pPr>
      <w:r w:rsidRPr="00E04C43">
        <w:rPr>
          <w:rFonts w:ascii="Times New Roman" w:hAnsi="Times New Roman" w:cs="Times New Roman"/>
          <w:sz w:val="24"/>
          <w:szCs w:val="24"/>
        </w:rPr>
        <w:t>Negotiations for Independence</w:t>
      </w:r>
    </w:p>
    <w:p w14:paraId="0E931CF3" w14:textId="77777777" w:rsidR="00270315" w:rsidRPr="00E04C43" w:rsidRDefault="00270315" w:rsidP="00270315">
      <w:pPr>
        <w:pStyle w:val="ListParagraph"/>
        <w:numPr>
          <w:ilvl w:val="0"/>
          <w:numId w:val="11"/>
        </w:numPr>
        <w:rPr>
          <w:rFonts w:ascii="Times New Roman" w:hAnsi="Times New Roman" w:cs="Times New Roman"/>
          <w:sz w:val="24"/>
          <w:szCs w:val="24"/>
        </w:rPr>
      </w:pPr>
      <w:r w:rsidRPr="00E04C43">
        <w:rPr>
          <w:rFonts w:ascii="Times New Roman" w:hAnsi="Times New Roman" w:cs="Times New Roman"/>
          <w:sz w:val="24"/>
          <w:szCs w:val="24"/>
        </w:rPr>
        <w:t>Integration of the Princely States</w:t>
      </w:r>
    </w:p>
    <w:p w14:paraId="3CCA4EC6" w14:textId="77777777" w:rsidR="00270315" w:rsidRPr="00E04C43" w:rsidRDefault="00270315" w:rsidP="00270315">
      <w:pPr>
        <w:pStyle w:val="ListParagraph"/>
        <w:numPr>
          <w:ilvl w:val="0"/>
          <w:numId w:val="11"/>
        </w:numPr>
        <w:rPr>
          <w:rFonts w:ascii="Times New Roman" w:hAnsi="Times New Roman" w:cs="Times New Roman"/>
          <w:sz w:val="24"/>
          <w:szCs w:val="24"/>
        </w:rPr>
      </w:pPr>
      <w:r w:rsidRPr="00E04C43">
        <w:rPr>
          <w:rFonts w:ascii="Times New Roman" w:hAnsi="Times New Roman" w:cs="Times New Roman"/>
          <w:sz w:val="24"/>
          <w:szCs w:val="24"/>
        </w:rPr>
        <w:t>The Making of the Constitution</w:t>
      </w:r>
    </w:p>
    <w:p w14:paraId="383CDA1F" w14:textId="77777777" w:rsidR="00B75FA6" w:rsidRPr="00E04C43" w:rsidRDefault="00B75FA6" w:rsidP="00B75FA6">
      <w:pPr>
        <w:pStyle w:val="ListParagraph"/>
        <w:rPr>
          <w:rFonts w:ascii="Times New Roman" w:hAnsi="Times New Roman" w:cs="Times New Roman"/>
          <w:sz w:val="24"/>
          <w:szCs w:val="24"/>
        </w:rPr>
      </w:pPr>
    </w:p>
    <w:p w14:paraId="1188A916" w14:textId="77777777" w:rsidR="00B75FA6" w:rsidRPr="00E04C43" w:rsidRDefault="00B75FA6" w:rsidP="00B75FA6">
      <w:pPr>
        <w:pStyle w:val="ListParagraph"/>
        <w:rPr>
          <w:rFonts w:ascii="Times New Roman" w:hAnsi="Times New Roman" w:cs="Times New Roman"/>
          <w:sz w:val="24"/>
          <w:szCs w:val="24"/>
        </w:rPr>
      </w:pPr>
      <w:r w:rsidRPr="00E04C43">
        <w:rPr>
          <w:rFonts w:ascii="Times New Roman" w:hAnsi="Times New Roman" w:cs="Times New Roman"/>
          <w:sz w:val="24"/>
          <w:szCs w:val="24"/>
        </w:rPr>
        <w:t xml:space="preserve">This unit studies the political developments during and after World War II; the </w:t>
      </w:r>
      <w:proofErr w:type="spellStart"/>
      <w:r w:rsidRPr="00E04C43">
        <w:rPr>
          <w:rFonts w:ascii="Times New Roman" w:hAnsi="Times New Roman" w:cs="Times New Roman"/>
          <w:sz w:val="24"/>
          <w:szCs w:val="24"/>
        </w:rPr>
        <w:t>negoti</w:t>
      </w:r>
      <w:proofErr w:type="spellEnd"/>
      <w:r w:rsidRPr="00E04C43">
        <w:rPr>
          <w:rFonts w:ascii="Times New Roman" w:hAnsi="Times New Roman" w:cs="Times New Roman"/>
          <w:sz w:val="24"/>
          <w:szCs w:val="24"/>
        </w:rPr>
        <w:t xml:space="preserve">­ </w:t>
      </w:r>
      <w:proofErr w:type="spellStart"/>
      <w:r w:rsidRPr="00E04C43">
        <w:rPr>
          <w:rFonts w:ascii="Times New Roman" w:hAnsi="Times New Roman" w:cs="Times New Roman"/>
          <w:sz w:val="24"/>
          <w:szCs w:val="24"/>
        </w:rPr>
        <w:t>ations</w:t>
      </w:r>
      <w:proofErr w:type="spellEnd"/>
      <w:r w:rsidRPr="00E04C43">
        <w:rPr>
          <w:rFonts w:ascii="Times New Roman" w:hAnsi="Times New Roman" w:cs="Times New Roman"/>
          <w:sz w:val="24"/>
          <w:szCs w:val="24"/>
        </w:rPr>
        <w:t xml:space="preserve"> and discussions for Independence, the question of integration of the Princely States and the key debates on the making of the Constitution.</w:t>
      </w:r>
    </w:p>
    <w:p w14:paraId="42CB71F5" w14:textId="77777777" w:rsidR="00270315" w:rsidRPr="00E04C43" w:rsidRDefault="00270315" w:rsidP="00270315">
      <w:pPr>
        <w:rPr>
          <w:rFonts w:ascii="Times New Roman" w:hAnsi="Times New Roman" w:cs="Times New Roman"/>
          <w:sz w:val="24"/>
          <w:szCs w:val="24"/>
        </w:rPr>
      </w:pPr>
      <w:r w:rsidRPr="00E04C43">
        <w:rPr>
          <w:rFonts w:ascii="Times New Roman" w:hAnsi="Times New Roman" w:cs="Times New Roman"/>
          <w:b/>
          <w:bCs/>
          <w:sz w:val="24"/>
          <w:szCs w:val="24"/>
        </w:rPr>
        <w:t>Time duration</w:t>
      </w:r>
      <w:r w:rsidRPr="00E04C43">
        <w:rPr>
          <w:rFonts w:ascii="Times New Roman" w:hAnsi="Times New Roman" w:cs="Times New Roman"/>
          <w:sz w:val="24"/>
          <w:szCs w:val="24"/>
        </w:rPr>
        <w:t>: 2 weeks Approx.</w:t>
      </w:r>
    </w:p>
    <w:p w14:paraId="11DF89FD" w14:textId="77777777" w:rsidR="00270315" w:rsidRPr="00E04C43" w:rsidRDefault="00270315" w:rsidP="00270315">
      <w:pPr>
        <w:rPr>
          <w:rFonts w:ascii="Times New Roman" w:hAnsi="Times New Roman" w:cs="Times New Roman"/>
          <w:sz w:val="24"/>
          <w:szCs w:val="24"/>
        </w:rPr>
      </w:pPr>
    </w:p>
    <w:p w14:paraId="47BD7B69" w14:textId="77777777" w:rsidR="00270315" w:rsidRPr="00E04C43" w:rsidRDefault="00270315" w:rsidP="00270315">
      <w:pPr>
        <w:jc w:val="center"/>
        <w:rPr>
          <w:rFonts w:ascii="Times New Roman" w:hAnsi="Times New Roman" w:cs="Times New Roman"/>
          <w:sz w:val="24"/>
          <w:szCs w:val="24"/>
        </w:rPr>
      </w:pPr>
      <w:r w:rsidRPr="00E04C43">
        <w:rPr>
          <w:rFonts w:ascii="Times New Roman" w:hAnsi="Times New Roman" w:cs="Times New Roman"/>
          <w:b/>
          <w:bCs/>
          <w:sz w:val="24"/>
          <w:szCs w:val="24"/>
        </w:rPr>
        <w:t>Essential Readings</w:t>
      </w:r>
    </w:p>
    <w:p w14:paraId="4B345671" w14:textId="77777777" w:rsidR="00270315" w:rsidRPr="00E04C43" w:rsidRDefault="00270315" w:rsidP="00270315">
      <w:pPr>
        <w:rPr>
          <w:rFonts w:ascii="Times New Roman" w:hAnsi="Times New Roman" w:cs="Times New Roman"/>
          <w:sz w:val="24"/>
          <w:szCs w:val="24"/>
        </w:rPr>
      </w:pPr>
      <w:r w:rsidRPr="00E04C43">
        <w:rPr>
          <w:rFonts w:ascii="Times New Roman" w:hAnsi="Times New Roman" w:cs="Times New Roman"/>
          <w:b/>
          <w:bCs/>
          <w:sz w:val="24"/>
          <w:szCs w:val="24"/>
        </w:rPr>
        <w:lastRenderedPageBreak/>
        <w:t xml:space="preserve">Prescribed by the syllabus </w:t>
      </w:r>
    </w:p>
    <w:p w14:paraId="31E50B16" w14:textId="77777777" w:rsidR="00B75FA6" w:rsidRPr="00E04C43" w:rsidRDefault="00B75FA6" w:rsidP="00B75FA6">
      <w:pPr>
        <w:pStyle w:val="ListParagraph"/>
        <w:numPr>
          <w:ilvl w:val="0"/>
          <w:numId w:val="19"/>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Brown, Judith. (1984). Modern India. The Origins of an Asian Democracy. Oxford: Oxford University Press, pp. 307 – 350.</w:t>
      </w:r>
    </w:p>
    <w:p w14:paraId="3AE72342" w14:textId="77777777" w:rsidR="00B75FA6" w:rsidRPr="00E04C43" w:rsidRDefault="00B75FA6" w:rsidP="00B75FA6">
      <w:pPr>
        <w:pStyle w:val="ListParagraph"/>
        <w:numPr>
          <w:ilvl w:val="0"/>
          <w:numId w:val="19"/>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Mukherjee, </w:t>
      </w:r>
      <w:proofErr w:type="spellStart"/>
      <w:r w:rsidRPr="00E04C43">
        <w:rPr>
          <w:rFonts w:ascii="Times New Roman" w:hAnsi="Times New Roman" w:cs="Times New Roman"/>
          <w:sz w:val="24"/>
          <w:szCs w:val="24"/>
        </w:rPr>
        <w:t>Rudrangshu</w:t>
      </w:r>
      <w:proofErr w:type="spellEnd"/>
      <w:r w:rsidRPr="00E04C43">
        <w:rPr>
          <w:rFonts w:ascii="Times New Roman" w:hAnsi="Times New Roman" w:cs="Times New Roman"/>
          <w:sz w:val="24"/>
          <w:szCs w:val="24"/>
        </w:rPr>
        <w:t>. (2015). Nehru and Bose: Parallel Lives. Delhi, Penguin.</w:t>
      </w:r>
    </w:p>
    <w:p w14:paraId="504073C4" w14:textId="77777777" w:rsidR="00B75FA6" w:rsidRPr="00E04C43" w:rsidRDefault="00B75FA6" w:rsidP="00B75FA6">
      <w:pPr>
        <w:pStyle w:val="ListParagraph"/>
        <w:numPr>
          <w:ilvl w:val="0"/>
          <w:numId w:val="19"/>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Menon, V.P. (2014). Integration of the Indian States. New Delhi: Orient </w:t>
      </w:r>
      <w:proofErr w:type="spellStart"/>
      <w:r w:rsidRPr="00E04C43">
        <w:rPr>
          <w:rFonts w:ascii="Times New Roman" w:hAnsi="Times New Roman" w:cs="Times New Roman"/>
          <w:sz w:val="24"/>
          <w:szCs w:val="24"/>
        </w:rPr>
        <w:t>Blackswan</w:t>
      </w:r>
      <w:proofErr w:type="spellEnd"/>
      <w:r w:rsidRPr="00E04C43">
        <w:rPr>
          <w:rFonts w:ascii="Times New Roman" w:hAnsi="Times New Roman" w:cs="Times New Roman"/>
          <w:sz w:val="24"/>
          <w:szCs w:val="24"/>
        </w:rPr>
        <w:t xml:space="preserve">. Chapter </w:t>
      </w:r>
      <w:proofErr w:type="gramStart"/>
      <w:r w:rsidRPr="00E04C43">
        <w:rPr>
          <w:rFonts w:ascii="Times New Roman" w:hAnsi="Times New Roman" w:cs="Times New Roman"/>
          <w:sz w:val="24"/>
          <w:szCs w:val="24"/>
        </w:rPr>
        <w:t>III,IV</w:t>
      </w:r>
      <w:proofErr w:type="gramEnd"/>
      <w:r w:rsidRPr="00E04C43">
        <w:rPr>
          <w:rFonts w:ascii="Times New Roman" w:hAnsi="Times New Roman" w:cs="Times New Roman"/>
          <w:sz w:val="24"/>
          <w:szCs w:val="24"/>
        </w:rPr>
        <w:t>,V.</w:t>
      </w:r>
    </w:p>
    <w:p w14:paraId="53A60968" w14:textId="77777777" w:rsidR="00B75FA6" w:rsidRPr="00E04C43" w:rsidRDefault="00B75FA6" w:rsidP="00B75FA6">
      <w:pPr>
        <w:pStyle w:val="ListParagraph"/>
        <w:numPr>
          <w:ilvl w:val="0"/>
          <w:numId w:val="19"/>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Pati, </w:t>
      </w:r>
      <w:proofErr w:type="spellStart"/>
      <w:r w:rsidRPr="00E04C43">
        <w:rPr>
          <w:rFonts w:ascii="Times New Roman" w:hAnsi="Times New Roman" w:cs="Times New Roman"/>
          <w:sz w:val="24"/>
          <w:szCs w:val="24"/>
        </w:rPr>
        <w:t>Biswamoy</w:t>
      </w:r>
      <w:proofErr w:type="spellEnd"/>
      <w:r w:rsidRPr="00E04C43">
        <w:rPr>
          <w:rFonts w:ascii="Times New Roman" w:hAnsi="Times New Roman" w:cs="Times New Roman"/>
          <w:sz w:val="24"/>
          <w:szCs w:val="24"/>
        </w:rPr>
        <w:t xml:space="preserve"> and Waltraud Ernst ed. (2007). India's Princely States India's Princely States: People, Princes and Colonialism, Delhi, Routledge. (Chapters 1&amp;2), pp. 1-29.</w:t>
      </w:r>
    </w:p>
    <w:p w14:paraId="23C3C781" w14:textId="77777777" w:rsidR="00B75FA6" w:rsidRPr="00E04C43" w:rsidRDefault="00B75FA6" w:rsidP="00B75FA6">
      <w:pPr>
        <w:pStyle w:val="ListParagraph"/>
        <w:numPr>
          <w:ilvl w:val="0"/>
          <w:numId w:val="19"/>
        </w:numPr>
        <w:spacing w:after="0" w:line="276" w:lineRule="auto"/>
        <w:rPr>
          <w:rFonts w:ascii="Times New Roman" w:hAnsi="Times New Roman" w:cs="Times New Roman"/>
          <w:sz w:val="24"/>
          <w:szCs w:val="24"/>
        </w:rPr>
      </w:pPr>
      <w:proofErr w:type="spellStart"/>
      <w:r w:rsidRPr="00E04C43">
        <w:rPr>
          <w:rFonts w:ascii="Times New Roman" w:hAnsi="Times New Roman" w:cs="Times New Roman"/>
          <w:sz w:val="24"/>
          <w:szCs w:val="24"/>
        </w:rPr>
        <w:t>Ramusack</w:t>
      </w:r>
      <w:proofErr w:type="spellEnd"/>
      <w:r w:rsidRPr="00E04C43">
        <w:rPr>
          <w:rFonts w:ascii="Times New Roman" w:hAnsi="Times New Roman" w:cs="Times New Roman"/>
          <w:sz w:val="24"/>
          <w:szCs w:val="24"/>
        </w:rPr>
        <w:t xml:space="preserve">, Barbara. (2003). The Indian Princes and their States, Cambridge, Cambridge Uni­ </w:t>
      </w:r>
      <w:proofErr w:type="spellStart"/>
      <w:r w:rsidRPr="00E04C43">
        <w:rPr>
          <w:rFonts w:ascii="Times New Roman" w:hAnsi="Times New Roman" w:cs="Times New Roman"/>
          <w:sz w:val="24"/>
          <w:szCs w:val="24"/>
        </w:rPr>
        <w:t>versity</w:t>
      </w:r>
      <w:proofErr w:type="spellEnd"/>
      <w:r w:rsidRPr="00E04C43">
        <w:rPr>
          <w:rFonts w:ascii="Times New Roman" w:hAnsi="Times New Roman" w:cs="Times New Roman"/>
          <w:sz w:val="24"/>
          <w:szCs w:val="24"/>
        </w:rPr>
        <w:t xml:space="preserve"> Press. (Chapters 1 &amp; 2).</w:t>
      </w:r>
    </w:p>
    <w:p w14:paraId="28C968D8" w14:textId="77777777" w:rsidR="00B75FA6" w:rsidRPr="00E04C43" w:rsidRDefault="00B75FA6" w:rsidP="00B75FA6">
      <w:pPr>
        <w:pStyle w:val="ListParagraph"/>
        <w:numPr>
          <w:ilvl w:val="0"/>
          <w:numId w:val="19"/>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Guba, Ramachandra. (2007). India After Gandhi. The History of the World's Largest </w:t>
      </w:r>
      <w:proofErr w:type="spellStart"/>
      <w:r w:rsidRPr="00E04C43">
        <w:rPr>
          <w:rFonts w:ascii="Times New Roman" w:hAnsi="Times New Roman" w:cs="Times New Roman"/>
          <w:sz w:val="24"/>
          <w:szCs w:val="24"/>
        </w:rPr>
        <w:t>Democra</w:t>
      </w:r>
      <w:proofErr w:type="spellEnd"/>
      <w:r w:rsidRPr="00E04C43">
        <w:rPr>
          <w:rFonts w:ascii="Times New Roman" w:hAnsi="Times New Roman" w:cs="Times New Roman"/>
          <w:sz w:val="24"/>
          <w:szCs w:val="24"/>
        </w:rPr>
        <w:t>­ cy. New Delhi: Picador India, pp. 35 – 82.</w:t>
      </w:r>
    </w:p>
    <w:p w14:paraId="51C7FD29" w14:textId="77777777" w:rsidR="00B75FA6" w:rsidRPr="00E04C43" w:rsidRDefault="00B75FA6" w:rsidP="00B75FA6">
      <w:pPr>
        <w:pStyle w:val="ListParagraph"/>
        <w:numPr>
          <w:ilvl w:val="0"/>
          <w:numId w:val="19"/>
        </w:numPr>
        <w:spacing w:after="0" w:line="276" w:lineRule="auto"/>
        <w:rPr>
          <w:rFonts w:ascii="Times New Roman" w:hAnsi="Times New Roman" w:cs="Times New Roman"/>
          <w:sz w:val="24"/>
          <w:szCs w:val="24"/>
        </w:rPr>
      </w:pPr>
      <w:proofErr w:type="spellStart"/>
      <w:r w:rsidRPr="00E04C43">
        <w:rPr>
          <w:rFonts w:ascii="Times New Roman" w:hAnsi="Times New Roman" w:cs="Times New Roman"/>
          <w:sz w:val="24"/>
          <w:szCs w:val="24"/>
        </w:rPr>
        <w:t>Kamtekar</w:t>
      </w:r>
      <w:proofErr w:type="spellEnd"/>
      <w:r w:rsidRPr="00E04C43">
        <w:rPr>
          <w:rFonts w:ascii="Times New Roman" w:hAnsi="Times New Roman" w:cs="Times New Roman"/>
          <w:sz w:val="24"/>
          <w:szCs w:val="24"/>
        </w:rPr>
        <w:t xml:space="preserve">, </w:t>
      </w:r>
      <w:proofErr w:type="spellStart"/>
      <w:r w:rsidRPr="00E04C43">
        <w:rPr>
          <w:rFonts w:ascii="Times New Roman" w:hAnsi="Times New Roman" w:cs="Times New Roman"/>
          <w:sz w:val="24"/>
          <w:szCs w:val="24"/>
        </w:rPr>
        <w:t>Indivar</w:t>
      </w:r>
      <w:proofErr w:type="spellEnd"/>
      <w:r w:rsidRPr="00E04C43">
        <w:rPr>
          <w:rFonts w:ascii="Times New Roman" w:hAnsi="Times New Roman" w:cs="Times New Roman"/>
          <w:sz w:val="24"/>
          <w:szCs w:val="24"/>
        </w:rPr>
        <w:t>. (2002). "A Different War Dance: State and Class in India 1939-1945," Past &amp; Present, Vol. 176, pp. 187-221.</w:t>
      </w:r>
    </w:p>
    <w:p w14:paraId="0047EDCF" w14:textId="77777777" w:rsidR="00B75FA6" w:rsidRPr="00E04C43" w:rsidRDefault="00B75FA6" w:rsidP="00B75FA6">
      <w:pPr>
        <w:pStyle w:val="ListParagraph"/>
        <w:numPr>
          <w:ilvl w:val="0"/>
          <w:numId w:val="19"/>
        </w:numPr>
        <w:spacing w:after="0" w:line="276" w:lineRule="auto"/>
        <w:rPr>
          <w:rFonts w:ascii="Times New Roman" w:hAnsi="Times New Roman" w:cs="Times New Roman"/>
          <w:sz w:val="24"/>
          <w:szCs w:val="24"/>
        </w:rPr>
      </w:pPr>
      <w:r w:rsidRPr="00E04C43">
        <w:rPr>
          <w:rFonts w:ascii="Times New Roman" w:hAnsi="Times New Roman" w:cs="Times New Roman"/>
          <w:sz w:val="24"/>
          <w:szCs w:val="24"/>
        </w:rPr>
        <w:t xml:space="preserve">Granville, Austin. (1966). The Indian Constitution: Cornerstone of a Nation. Oxford: </w:t>
      </w:r>
      <w:proofErr w:type="spellStart"/>
      <w:r w:rsidRPr="00E04C43">
        <w:rPr>
          <w:rFonts w:ascii="Times New Roman" w:hAnsi="Times New Roman" w:cs="Times New Roman"/>
          <w:sz w:val="24"/>
          <w:szCs w:val="24"/>
        </w:rPr>
        <w:t>Claren</w:t>
      </w:r>
      <w:proofErr w:type="spellEnd"/>
      <w:r w:rsidRPr="00E04C43">
        <w:rPr>
          <w:rFonts w:ascii="Times New Roman" w:hAnsi="Times New Roman" w:cs="Times New Roman"/>
          <w:sz w:val="24"/>
          <w:szCs w:val="24"/>
        </w:rPr>
        <w:t>­ don Press.</w:t>
      </w:r>
    </w:p>
    <w:p w14:paraId="627ABE7E" w14:textId="77777777" w:rsidR="00B75FA6" w:rsidRPr="00E04C43" w:rsidRDefault="00B75FA6" w:rsidP="00B75FA6">
      <w:pPr>
        <w:pStyle w:val="ListParagraph"/>
        <w:numPr>
          <w:ilvl w:val="0"/>
          <w:numId w:val="19"/>
        </w:numPr>
        <w:spacing w:after="0" w:line="276" w:lineRule="auto"/>
        <w:rPr>
          <w:rFonts w:ascii="Times New Roman" w:hAnsi="Times New Roman" w:cs="Times New Roman"/>
          <w:sz w:val="24"/>
          <w:szCs w:val="24"/>
        </w:rPr>
      </w:pPr>
      <w:proofErr w:type="spellStart"/>
      <w:r w:rsidRPr="00E04C43">
        <w:rPr>
          <w:rFonts w:ascii="Times New Roman" w:hAnsi="Times New Roman" w:cs="Times New Roman"/>
          <w:sz w:val="24"/>
          <w:szCs w:val="24"/>
        </w:rPr>
        <w:t>Chaube</w:t>
      </w:r>
      <w:proofErr w:type="spellEnd"/>
      <w:r w:rsidRPr="00E04C43">
        <w:rPr>
          <w:rFonts w:ascii="Times New Roman" w:hAnsi="Times New Roman" w:cs="Times New Roman"/>
          <w:sz w:val="24"/>
          <w:szCs w:val="24"/>
        </w:rPr>
        <w:t>, S.K. (2009). The Making and Working of the Indian Constitution, Delhi, National Book Trust.</w:t>
      </w:r>
    </w:p>
    <w:p w14:paraId="19EACCA2" w14:textId="77777777" w:rsidR="00B75FA6" w:rsidRPr="00E04C43" w:rsidRDefault="00B75FA6" w:rsidP="00B75FA6">
      <w:pPr>
        <w:pStyle w:val="ListParagraph"/>
        <w:spacing w:after="0" w:line="276" w:lineRule="auto"/>
        <w:rPr>
          <w:rFonts w:ascii="Times New Roman" w:hAnsi="Times New Roman" w:cs="Times New Roman"/>
          <w:sz w:val="24"/>
          <w:szCs w:val="24"/>
        </w:rPr>
      </w:pPr>
    </w:p>
    <w:p w14:paraId="5FB91115" w14:textId="77777777" w:rsidR="00270315" w:rsidRPr="00E04C43" w:rsidRDefault="00270315" w:rsidP="00AE6998">
      <w:pPr>
        <w:pStyle w:val="ListParagraph"/>
        <w:spacing w:after="0" w:line="276" w:lineRule="auto"/>
        <w:rPr>
          <w:rFonts w:ascii="Times New Roman" w:hAnsi="Times New Roman" w:cs="Times New Roman"/>
          <w:sz w:val="24"/>
          <w:szCs w:val="24"/>
        </w:rPr>
      </w:pPr>
      <w:r w:rsidRPr="00E04C43">
        <w:rPr>
          <w:rFonts w:ascii="Times New Roman" w:hAnsi="Times New Roman" w:cs="Times New Roman"/>
          <w:b/>
          <w:bCs/>
          <w:sz w:val="24"/>
          <w:szCs w:val="24"/>
        </w:rPr>
        <w:t xml:space="preserve">Other important readings </w:t>
      </w:r>
    </w:p>
    <w:p w14:paraId="59D12F3D" w14:textId="77777777" w:rsidR="00AE6998" w:rsidRPr="00E04C43" w:rsidRDefault="00AE6998" w:rsidP="00AE6998">
      <w:pPr>
        <w:pStyle w:val="ListParagraph"/>
        <w:numPr>
          <w:ilvl w:val="0"/>
          <w:numId w:val="19"/>
        </w:numPr>
        <w:rPr>
          <w:rFonts w:ascii="Times New Roman" w:hAnsi="Times New Roman" w:cs="Times New Roman"/>
          <w:sz w:val="24"/>
          <w:szCs w:val="24"/>
        </w:rPr>
      </w:pPr>
      <w:r w:rsidRPr="00E04C43">
        <w:rPr>
          <w:rFonts w:ascii="Times New Roman" w:hAnsi="Times New Roman" w:cs="Times New Roman"/>
          <w:sz w:val="24"/>
          <w:szCs w:val="24"/>
        </w:rPr>
        <w:t xml:space="preserve">Bandyopadhyay, Sekhar. (2017). From Plassey to Partition and After: A History of Modern India, New Delhi: Orient </w:t>
      </w:r>
      <w:proofErr w:type="spellStart"/>
      <w:r w:rsidRPr="00E04C43">
        <w:rPr>
          <w:rFonts w:ascii="Times New Roman" w:hAnsi="Times New Roman" w:cs="Times New Roman"/>
          <w:sz w:val="24"/>
          <w:szCs w:val="24"/>
        </w:rPr>
        <w:t>Blackswan</w:t>
      </w:r>
      <w:proofErr w:type="spellEnd"/>
      <w:r w:rsidRPr="00E04C43">
        <w:rPr>
          <w:rFonts w:ascii="Times New Roman" w:hAnsi="Times New Roman" w:cs="Times New Roman"/>
          <w:sz w:val="24"/>
          <w:szCs w:val="24"/>
        </w:rPr>
        <w:t>, 2nd edition.</w:t>
      </w:r>
    </w:p>
    <w:p w14:paraId="490E247B" w14:textId="77777777" w:rsidR="00270315" w:rsidRPr="00E04C43" w:rsidRDefault="00AE6998" w:rsidP="00AE6998">
      <w:pPr>
        <w:pStyle w:val="ListParagraph"/>
        <w:numPr>
          <w:ilvl w:val="0"/>
          <w:numId w:val="19"/>
        </w:numPr>
        <w:tabs>
          <w:tab w:val="left" w:pos="2775"/>
        </w:tabs>
        <w:rPr>
          <w:rFonts w:ascii="Times New Roman" w:hAnsi="Times New Roman" w:cs="Times New Roman"/>
          <w:sz w:val="24"/>
          <w:szCs w:val="24"/>
        </w:rPr>
      </w:pPr>
      <w:r w:rsidRPr="00E04C43">
        <w:rPr>
          <w:rFonts w:ascii="Times New Roman" w:hAnsi="Times New Roman" w:cs="Times New Roman"/>
          <w:sz w:val="24"/>
          <w:szCs w:val="24"/>
        </w:rPr>
        <w:t>Bhargava, Rajeev (ed). (2008). Politics and Ethics of the Indian Constitution. New Delhi, Oxford University Press.</w:t>
      </w:r>
      <w:r w:rsidRPr="00E04C43">
        <w:rPr>
          <w:rFonts w:ascii="Times New Roman" w:hAnsi="Times New Roman" w:cs="Times New Roman"/>
          <w:sz w:val="24"/>
          <w:szCs w:val="24"/>
        </w:rPr>
        <w:tab/>
      </w:r>
    </w:p>
    <w:p w14:paraId="3E9A5D0C" w14:textId="77777777" w:rsidR="00AE6998" w:rsidRPr="00E04C43" w:rsidRDefault="00AE6998" w:rsidP="00AE6998">
      <w:pPr>
        <w:pStyle w:val="ListParagraph"/>
        <w:tabs>
          <w:tab w:val="left" w:pos="2775"/>
        </w:tabs>
        <w:rPr>
          <w:rFonts w:ascii="Times New Roman" w:hAnsi="Times New Roman" w:cs="Times New Roman"/>
          <w:sz w:val="24"/>
          <w:szCs w:val="24"/>
        </w:rPr>
      </w:pPr>
    </w:p>
    <w:p w14:paraId="42F07172" w14:textId="77777777" w:rsidR="00AE6998" w:rsidRPr="00E04C43" w:rsidRDefault="00AE6998" w:rsidP="00AE6998">
      <w:pPr>
        <w:pStyle w:val="ListParagraph"/>
        <w:spacing w:after="0" w:line="276" w:lineRule="auto"/>
        <w:rPr>
          <w:rFonts w:ascii="Times New Roman" w:hAnsi="Times New Roman" w:cs="Times New Roman"/>
          <w:b/>
          <w:bCs/>
          <w:sz w:val="24"/>
          <w:szCs w:val="24"/>
        </w:rPr>
      </w:pPr>
      <w:r w:rsidRPr="00E04C43">
        <w:rPr>
          <w:rFonts w:ascii="Times New Roman" w:hAnsi="Times New Roman" w:cs="Times New Roman"/>
          <w:b/>
          <w:bCs/>
          <w:sz w:val="24"/>
          <w:szCs w:val="24"/>
        </w:rPr>
        <w:t xml:space="preserve">ICT-Documentaries Videos/ Movies </w:t>
      </w:r>
    </w:p>
    <w:p w14:paraId="4901EBA3" w14:textId="1BE8E22A" w:rsidR="00AE6998" w:rsidRPr="00E04C43" w:rsidRDefault="006F7A5F" w:rsidP="00AE6998">
      <w:pPr>
        <w:tabs>
          <w:tab w:val="left" w:pos="2775"/>
        </w:tabs>
        <w:rPr>
          <w:rFonts w:ascii="Times New Roman" w:hAnsi="Times New Roman" w:cs="Times New Roman"/>
          <w:sz w:val="24"/>
          <w:szCs w:val="24"/>
        </w:rPr>
      </w:pPr>
      <w:proofErr w:type="spellStart"/>
      <w:r w:rsidRPr="006F7A5F">
        <w:rPr>
          <w:rFonts w:ascii="Times New Roman" w:hAnsi="Times New Roman" w:cs="Times New Roman"/>
          <w:sz w:val="24"/>
          <w:szCs w:val="24"/>
        </w:rPr>
        <w:t>Samvidhaan</w:t>
      </w:r>
      <w:proofErr w:type="spellEnd"/>
      <w:r w:rsidRPr="006F7A5F">
        <w:rPr>
          <w:rFonts w:ascii="Times New Roman" w:hAnsi="Times New Roman" w:cs="Times New Roman"/>
          <w:sz w:val="24"/>
          <w:szCs w:val="24"/>
        </w:rPr>
        <w:t xml:space="preserve">: The Making of the Constitution of India is a ten-part television mini-series based on the making of the Constitution of India, directed by </w:t>
      </w:r>
      <w:proofErr w:type="spellStart"/>
      <w:r w:rsidRPr="006F7A5F">
        <w:rPr>
          <w:rFonts w:ascii="Times New Roman" w:hAnsi="Times New Roman" w:cs="Times New Roman"/>
          <w:sz w:val="24"/>
          <w:szCs w:val="24"/>
        </w:rPr>
        <w:t>Shyam</w:t>
      </w:r>
      <w:proofErr w:type="spellEnd"/>
      <w:r w:rsidRPr="006F7A5F">
        <w:rPr>
          <w:rFonts w:ascii="Times New Roman" w:hAnsi="Times New Roman" w:cs="Times New Roman"/>
          <w:sz w:val="24"/>
          <w:szCs w:val="24"/>
        </w:rPr>
        <w:t xml:space="preserve"> </w:t>
      </w:r>
      <w:proofErr w:type="spellStart"/>
      <w:r w:rsidRPr="006F7A5F">
        <w:rPr>
          <w:rFonts w:ascii="Times New Roman" w:hAnsi="Times New Roman" w:cs="Times New Roman"/>
          <w:sz w:val="24"/>
          <w:szCs w:val="24"/>
        </w:rPr>
        <w:t>Benegal</w:t>
      </w:r>
      <w:proofErr w:type="spellEnd"/>
      <w:r>
        <w:rPr>
          <w:rFonts w:ascii="Times New Roman" w:hAnsi="Times New Roman" w:cs="Times New Roman"/>
          <w:sz w:val="24"/>
          <w:szCs w:val="24"/>
        </w:rPr>
        <w:t xml:space="preserve"> </w:t>
      </w:r>
      <w:r w:rsidRPr="006F7A5F">
        <w:rPr>
          <w:rFonts w:ascii="Times New Roman" w:hAnsi="Times New Roman" w:cs="Times New Roman"/>
          <w:sz w:val="24"/>
          <w:szCs w:val="24"/>
        </w:rPr>
        <w:t>Created by</w:t>
      </w:r>
      <w:r>
        <w:rPr>
          <w:rFonts w:ascii="Times New Roman" w:hAnsi="Times New Roman" w:cs="Times New Roman"/>
          <w:sz w:val="24"/>
          <w:szCs w:val="24"/>
        </w:rPr>
        <w:t xml:space="preserve"> </w:t>
      </w:r>
      <w:r w:rsidRPr="006F7A5F">
        <w:rPr>
          <w:rFonts w:ascii="Times New Roman" w:hAnsi="Times New Roman" w:cs="Times New Roman"/>
          <w:sz w:val="24"/>
          <w:szCs w:val="24"/>
        </w:rPr>
        <w:t xml:space="preserve">Rajya Sabha TV </w:t>
      </w:r>
      <w:hyperlink r:id="rId8" w:history="1">
        <w:r w:rsidR="00AE6998" w:rsidRPr="00E04C43">
          <w:rPr>
            <w:rStyle w:val="Hyperlink"/>
            <w:rFonts w:ascii="Times New Roman" w:hAnsi="Times New Roman" w:cs="Times New Roman"/>
            <w:sz w:val="24"/>
            <w:szCs w:val="24"/>
          </w:rPr>
          <w:t>https://www.youtube.com/watch?v=atSSN6ZLzXQ</w:t>
        </w:r>
      </w:hyperlink>
    </w:p>
    <w:p w14:paraId="69B9A5AD" w14:textId="77777777" w:rsidR="00AE6998" w:rsidRPr="00E04C43" w:rsidRDefault="00AE6998" w:rsidP="00AE6998">
      <w:pPr>
        <w:tabs>
          <w:tab w:val="left" w:pos="2775"/>
        </w:tabs>
        <w:rPr>
          <w:rFonts w:ascii="Times New Roman" w:hAnsi="Times New Roman" w:cs="Times New Roman"/>
          <w:sz w:val="24"/>
          <w:szCs w:val="24"/>
        </w:rPr>
      </w:pPr>
    </w:p>
    <w:p w14:paraId="1215D968" w14:textId="77777777" w:rsidR="009D6C55" w:rsidRPr="00E04C43" w:rsidRDefault="009D6C55" w:rsidP="009D6C55">
      <w:pPr>
        <w:jc w:val="center"/>
        <w:rPr>
          <w:rFonts w:ascii="Times New Roman" w:hAnsi="Times New Roman" w:cs="Times New Roman"/>
          <w:b/>
          <w:bCs/>
          <w:sz w:val="24"/>
          <w:szCs w:val="24"/>
        </w:rPr>
      </w:pPr>
      <w:r w:rsidRPr="00E04C43">
        <w:rPr>
          <w:rFonts w:ascii="Times New Roman" w:hAnsi="Times New Roman" w:cs="Times New Roman"/>
          <w:b/>
          <w:bCs/>
          <w:sz w:val="24"/>
          <w:szCs w:val="24"/>
        </w:rPr>
        <w:t>Teaching Learning Process</w:t>
      </w:r>
    </w:p>
    <w:p w14:paraId="6B423269" w14:textId="77777777" w:rsidR="009D6C55" w:rsidRPr="00E04C43" w:rsidRDefault="009D6C55" w:rsidP="009D6C55">
      <w:pPr>
        <w:rPr>
          <w:rFonts w:ascii="Times New Roman" w:hAnsi="Times New Roman" w:cs="Times New Roman"/>
          <w:sz w:val="24"/>
          <w:szCs w:val="24"/>
        </w:rPr>
      </w:pPr>
      <w:r w:rsidRPr="00E04C43">
        <w:rPr>
          <w:rFonts w:ascii="Times New Roman" w:hAnsi="Times New Roman" w:cs="Times New Roman"/>
          <w:b/>
          <w:bCs/>
          <w:sz w:val="24"/>
          <w:szCs w:val="24"/>
        </w:rPr>
        <w:t>Teaching Mode</w:t>
      </w:r>
      <w:r w:rsidRPr="00E04C43">
        <w:rPr>
          <w:rFonts w:ascii="Times New Roman" w:hAnsi="Times New Roman" w:cs="Times New Roman"/>
          <w:sz w:val="24"/>
          <w:szCs w:val="24"/>
        </w:rPr>
        <w:t>- Offline and Online (Google Meet, Google Classroom etc)</w:t>
      </w:r>
    </w:p>
    <w:p w14:paraId="6594D8DC" w14:textId="6C0452C3" w:rsidR="009D6C55" w:rsidRPr="00E04C43" w:rsidRDefault="009D6C55" w:rsidP="009D6C55">
      <w:pPr>
        <w:rPr>
          <w:rFonts w:ascii="Times New Roman" w:hAnsi="Times New Roman" w:cs="Times New Roman"/>
          <w:sz w:val="24"/>
          <w:szCs w:val="24"/>
        </w:rPr>
      </w:pPr>
      <w:r w:rsidRPr="00E04C43">
        <w:rPr>
          <w:rFonts w:ascii="Times New Roman" w:hAnsi="Times New Roman" w:cs="Times New Roman"/>
          <w:b/>
          <w:bCs/>
          <w:sz w:val="24"/>
          <w:szCs w:val="24"/>
        </w:rPr>
        <w:t>ICT</w:t>
      </w:r>
      <w:r w:rsidRPr="00E04C43">
        <w:rPr>
          <w:rFonts w:ascii="Times New Roman" w:hAnsi="Times New Roman" w:cs="Times New Roman"/>
          <w:sz w:val="24"/>
          <w:szCs w:val="24"/>
        </w:rPr>
        <w:t xml:space="preserve">- </w:t>
      </w:r>
      <w:r w:rsidR="00B46762">
        <w:rPr>
          <w:rFonts w:ascii="Times New Roman" w:hAnsi="Times New Roman" w:cs="Times New Roman"/>
          <w:sz w:val="24"/>
          <w:szCs w:val="24"/>
        </w:rPr>
        <w:t xml:space="preserve">PPT, </w:t>
      </w:r>
      <w:r w:rsidRPr="00E04C43">
        <w:rPr>
          <w:rFonts w:ascii="Times New Roman" w:hAnsi="Times New Roman" w:cs="Times New Roman"/>
          <w:sz w:val="24"/>
          <w:szCs w:val="24"/>
        </w:rPr>
        <w:t xml:space="preserve">Documentaries, Movies, Map, Photos and Image etc </w:t>
      </w:r>
    </w:p>
    <w:p w14:paraId="1A504D5C" w14:textId="17D907D5" w:rsidR="009D6C55" w:rsidRPr="00E04C43" w:rsidRDefault="009D6C55" w:rsidP="00B46762">
      <w:pPr>
        <w:rPr>
          <w:rFonts w:ascii="Times New Roman" w:hAnsi="Times New Roman" w:cs="Times New Roman"/>
          <w:sz w:val="24"/>
          <w:szCs w:val="24"/>
        </w:rPr>
      </w:pPr>
      <w:r w:rsidRPr="00E04C43">
        <w:rPr>
          <w:rFonts w:ascii="Times New Roman" w:hAnsi="Times New Roman" w:cs="Times New Roman"/>
          <w:b/>
          <w:bCs/>
          <w:sz w:val="24"/>
          <w:szCs w:val="24"/>
        </w:rPr>
        <w:t>Research based activities</w:t>
      </w:r>
      <w:r w:rsidRPr="00E04C43">
        <w:rPr>
          <w:rFonts w:ascii="Times New Roman" w:hAnsi="Times New Roman" w:cs="Times New Roman"/>
          <w:sz w:val="24"/>
          <w:szCs w:val="24"/>
        </w:rPr>
        <w:t xml:space="preserve"> </w:t>
      </w:r>
      <w:r w:rsidR="00B46762">
        <w:rPr>
          <w:rFonts w:ascii="Times New Roman" w:hAnsi="Times New Roman" w:cs="Times New Roman"/>
          <w:sz w:val="24"/>
          <w:szCs w:val="24"/>
        </w:rPr>
        <w:t xml:space="preserve">– An </w:t>
      </w:r>
      <w:r w:rsidR="00B46762" w:rsidRPr="00B46762">
        <w:rPr>
          <w:rFonts w:ascii="Times New Roman" w:hAnsi="Times New Roman" w:cs="Times New Roman"/>
          <w:sz w:val="24"/>
          <w:szCs w:val="24"/>
        </w:rPr>
        <w:t xml:space="preserve">exhibition </w:t>
      </w:r>
      <w:r w:rsidR="00B46762">
        <w:rPr>
          <w:rFonts w:ascii="Times New Roman" w:hAnsi="Times New Roman" w:cs="Times New Roman"/>
          <w:sz w:val="24"/>
          <w:szCs w:val="24"/>
        </w:rPr>
        <w:t xml:space="preserve">prepared by students, </w:t>
      </w:r>
      <w:r w:rsidR="00B46762" w:rsidRPr="00B46762">
        <w:rPr>
          <w:rFonts w:ascii="Times New Roman" w:hAnsi="Times New Roman" w:cs="Times New Roman"/>
          <w:sz w:val="24"/>
          <w:szCs w:val="24"/>
        </w:rPr>
        <w:t>depicting the iconic moments of India's freedom struggle. The exhibition showcases significant events of India's historical Saga.</w:t>
      </w:r>
      <w:r w:rsidR="00B46762">
        <w:rPr>
          <w:rFonts w:ascii="Times New Roman" w:hAnsi="Times New Roman" w:cs="Times New Roman"/>
          <w:sz w:val="24"/>
          <w:szCs w:val="24"/>
        </w:rPr>
        <w:t xml:space="preserve"> The aim was</w:t>
      </w:r>
      <w:r w:rsidR="00B46762" w:rsidRPr="00B46762">
        <w:rPr>
          <w:rFonts w:ascii="Times New Roman" w:hAnsi="Times New Roman" w:cs="Times New Roman"/>
          <w:sz w:val="24"/>
          <w:szCs w:val="24"/>
        </w:rPr>
        <w:t xml:space="preserve"> to give opportunity to the students and to see the history from their perspective</w:t>
      </w:r>
      <w:r w:rsidR="00B46762">
        <w:rPr>
          <w:rFonts w:ascii="Times New Roman" w:hAnsi="Times New Roman" w:cs="Times New Roman"/>
          <w:sz w:val="24"/>
          <w:szCs w:val="24"/>
        </w:rPr>
        <w:t>, t</w:t>
      </w:r>
      <w:r w:rsidR="00B46762" w:rsidRPr="00B46762">
        <w:rPr>
          <w:rFonts w:ascii="Times New Roman" w:hAnsi="Times New Roman" w:cs="Times New Roman"/>
          <w:sz w:val="24"/>
          <w:szCs w:val="24"/>
        </w:rPr>
        <w:t>o enrich national movement’s historical account with students’ participation</w:t>
      </w:r>
      <w:r w:rsidR="00B46762">
        <w:rPr>
          <w:rFonts w:ascii="Times New Roman" w:hAnsi="Times New Roman" w:cs="Times New Roman"/>
          <w:sz w:val="24"/>
          <w:szCs w:val="24"/>
        </w:rPr>
        <w:t xml:space="preserve"> and t</w:t>
      </w:r>
      <w:r w:rsidR="00B46762" w:rsidRPr="00B46762">
        <w:rPr>
          <w:rFonts w:ascii="Times New Roman" w:hAnsi="Times New Roman" w:cs="Times New Roman"/>
          <w:sz w:val="24"/>
          <w:szCs w:val="24"/>
        </w:rPr>
        <w:t>o develop a sense of responsibility towards democracy and freedom.</w:t>
      </w:r>
    </w:p>
    <w:p w14:paraId="15B4894F" w14:textId="03C0E2E7" w:rsidR="009D6C55" w:rsidRPr="00E04C43" w:rsidRDefault="009D6C55" w:rsidP="009D6C55">
      <w:pPr>
        <w:rPr>
          <w:rFonts w:ascii="Times New Roman" w:hAnsi="Times New Roman" w:cs="Times New Roman"/>
          <w:sz w:val="24"/>
          <w:szCs w:val="24"/>
        </w:rPr>
      </w:pPr>
      <w:r w:rsidRPr="00E04C43">
        <w:rPr>
          <w:rFonts w:ascii="Times New Roman" w:hAnsi="Times New Roman" w:cs="Times New Roman"/>
          <w:b/>
          <w:bCs/>
          <w:sz w:val="24"/>
          <w:szCs w:val="24"/>
        </w:rPr>
        <w:t>Remedial Classes</w:t>
      </w:r>
      <w:r w:rsidRPr="00E04C43">
        <w:rPr>
          <w:rFonts w:ascii="Times New Roman" w:hAnsi="Times New Roman" w:cs="Times New Roman"/>
          <w:sz w:val="24"/>
          <w:szCs w:val="24"/>
        </w:rPr>
        <w:t xml:space="preserve"> during tutorial period (as and when required or individual teacher can decide on their own)</w:t>
      </w:r>
      <w:r w:rsidR="00B46762">
        <w:rPr>
          <w:rFonts w:ascii="Times New Roman" w:hAnsi="Times New Roman" w:cs="Times New Roman"/>
          <w:sz w:val="24"/>
          <w:szCs w:val="24"/>
        </w:rPr>
        <w:t xml:space="preserve"> even took online extra classes.</w:t>
      </w:r>
    </w:p>
    <w:p w14:paraId="51E9CCE5" w14:textId="77777777" w:rsidR="00B46762" w:rsidRPr="00B46762" w:rsidRDefault="00B46762" w:rsidP="00B46762">
      <w:pPr>
        <w:rPr>
          <w:rFonts w:ascii="Times New Roman" w:hAnsi="Times New Roman" w:cs="Times New Roman"/>
          <w:b/>
          <w:bCs/>
          <w:sz w:val="24"/>
          <w:szCs w:val="24"/>
        </w:rPr>
      </w:pPr>
      <w:r w:rsidRPr="00B46762">
        <w:rPr>
          <w:rFonts w:ascii="Times New Roman" w:hAnsi="Times New Roman" w:cs="Times New Roman"/>
          <w:b/>
          <w:bCs/>
          <w:sz w:val="24"/>
          <w:szCs w:val="24"/>
          <w:lang w:val="en-US"/>
        </w:rPr>
        <w:lastRenderedPageBreak/>
        <w:t xml:space="preserve">Tutorial Assessment: </w:t>
      </w:r>
      <w:r w:rsidRPr="00B46762">
        <w:rPr>
          <w:rFonts w:ascii="Times New Roman" w:hAnsi="Times New Roman" w:cs="Times New Roman"/>
          <w:sz w:val="24"/>
          <w:szCs w:val="24"/>
          <w:lang w:val="en-US"/>
        </w:rPr>
        <w:t>Tutorials have planned to provide remedial help for the students and to develop their deeper understanding of the topics by group discussions, group assignments, debates and presentations.</w:t>
      </w:r>
    </w:p>
    <w:p w14:paraId="11665DD0" w14:textId="77777777" w:rsidR="00B46762" w:rsidRPr="00B46762" w:rsidRDefault="00B46762" w:rsidP="00B46762">
      <w:pPr>
        <w:rPr>
          <w:rFonts w:ascii="Times New Roman" w:hAnsi="Times New Roman" w:cs="Times New Roman"/>
          <w:sz w:val="24"/>
          <w:szCs w:val="24"/>
          <w:lang w:val="en-US"/>
        </w:rPr>
      </w:pPr>
      <w:r w:rsidRPr="00B46762">
        <w:rPr>
          <w:rFonts w:ascii="Times New Roman" w:hAnsi="Times New Roman" w:cs="Times New Roman"/>
          <w:b/>
          <w:bCs/>
          <w:sz w:val="24"/>
          <w:szCs w:val="24"/>
          <w:lang w:val="en-US"/>
        </w:rPr>
        <w:t xml:space="preserve">Internal Assessment: </w:t>
      </w:r>
      <w:r w:rsidRPr="00B46762">
        <w:rPr>
          <w:rFonts w:ascii="Times New Roman" w:hAnsi="Times New Roman" w:cs="Times New Roman"/>
          <w:sz w:val="24"/>
          <w:szCs w:val="24"/>
          <w:lang w:val="en-US"/>
        </w:rPr>
        <w:t xml:space="preserve">Three tests, 3 presentations &amp; group assignments and one individual assignment. </w:t>
      </w:r>
    </w:p>
    <w:p w14:paraId="21670E25" w14:textId="77777777" w:rsidR="009D6C55" w:rsidRPr="00E04C43" w:rsidRDefault="009D6C55" w:rsidP="009D6C55">
      <w:pPr>
        <w:rPr>
          <w:rFonts w:ascii="Times New Roman" w:hAnsi="Times New Roman" w:cs="Times New Roman"/>
          <w:sz w:val="24"/>
          <w:szCs w:val="24"/>
        </w:rPr>
      </w:pPr>
      <w:r w:rsidRPr="00E04C43">
        <w:rPr>
          <w:rFonts w:ascii="Times New Roman" w:hAnsi="Times New Roman" w:cs="Times New Roman"/>
          <w:b/>
          <w:bCs/>
          <w:sz w:val="24"/>
          <w:szCs w:val="24"/>
        </w:rPr>
        <w:t>Internal Assessment</w:t>
      </w:r>
      <w:r w:rsidRPr="00E04C43">
        <w:rPr>
          <w:rFonts w:ascii="Times New Roman" w:hAnsi="Times New Roman" w:cs="Times New Roman"/>
          <w:sz w:val="24"/>
          <w:szCs w:val="24"/>
        </w:rPr>
        <w:t xml:space="preserve">: 25 marks </w:t>
      </w:r>
    </w:p>
    <w:p w14:paraId="09965D9D" w14:textId="77777777" w:rsidR="009D6C55" w:rsidRPr="00E04C43" w:rsidRDefault="009D6C55" w:rsidP="009D6C55">
      <w:pPr>
        <w:rPr>
          <w:rFonts w:ascii="Times New Roman" w:hAnsi="Times New Roman" w:cs="Times New Roman"/>
          <w:sz w:val="24"/>
          <w:szCs w:val="24"/>
        </w:rPr>
      </w:pPr>
      <w:r w:rsidRPr="00E04C43">
        <w:rPr>
          <w:rFonts w:ascii="Times New Roman" w:hAnsi="Times New Roman" w:cs="Times New Roman"/>
          <w:sz w:val="24"/>
          <w:szCs w:val="24"/>
        </w:rPr>
        <w:t xml:space="preserve">10 Marks assignment </w:t>
      </w:r>
    </w:p>
    <w:p w14:paraId="6891FE0A" w14:textId="77777777" w:rsidR="009D6C55" w:rsidRPr="00E04C43" w:rsidRDefault="009D6C55" w:rsidP="009D6C55">
      <w:pPr>
        <w:rPr>
          <w:rFonts w:ascii="Times New Roman" w:hAnsi="Times New Roman" w:cs="Times New Roman"/>
          <w:sz w:val="24"/>
          <w:szCs w:val="24"/>
        </w:rPr>
      </w:pPr>
      <w:r w:rsidRPr="00E04C43">
        <w:rPr>
          <w:rFonts w:ascii="Times New Roman" w:hAnsi="Times New Roman" w:cs="Times New Roman"/>
          <w:sz w:val="24"/>
          <w:szCs w:val="24"/>
        </w:rPr>
        <w:t>15 marks test. (Each semester 2 tests will be conducted of which the best marks will be considered)</w:t>
      </w:r>
    </w:p>
    <w:p w14:paraId="43CBB3B4" w14:textId="77777777" w:rsidR="009D6C55" w:rsidRPr="00E04C43" w:rsidRDefault="009D6C55" w:rsidP="009D6C55">
      <w:pPr>
        <w:spacing w:after="0" w:line="276" w:lineRule="auto"/>
        <w:rPr>
          <w:rFonts w:ascii="Times New Roman" w:hAnsi="Times New Roman" w:cs="Times New Roman"/>
          <w:sz w:val="24"/>
          <w:szCs w:val="24"/>
        </w:rPr>
      </w:pPr>
    </w:p>
    <w:p w14:paraId="78B9D3B5" w14:textId="77777777" w:rsidR="009D6C55" w:rsidRPr="00E04C43" w:rsidRDefault="009D6C55" w:rsidP="002E6DFC">
      <w:pPr>
        <w:rPr>
          <w:rFonts w:ascii="Times New Roman" w:hAnsi="Times New Roman" w:cs="Times New Roman"/>
          <w:sz w:val="24"/>
          <w:szCs w:val="24"/>
        </w:rPr>
      </w:pPr>
    </w:p>
    <w:sectPr w:rsidR="009D6C55" w:rsidRPr="00E04C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5514C"/>
    <w:multiLevelType w:val="hybridMultilevel"/>
    <w:tmpl w:val="E2E056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D71C52"/>
    <w:multiLevelType w:val="hybridMultilevel"/>
    <w:tmpl w:val="361ACE12"/>
    <w:lvl w:ilvl="0" w:tplc="4F6C598E">
      <w:start w:val="1"/>
      <w:numFmt w:val="lowerLetter"/>
      <w:lvlText w:val="(%1)"/>
      <w:lvlJc w:val="left"/>
      <w:pPr>
        <w:ind w:left="525" w:hanging="360"/>
      </w:pPr>
      <w:rPr>
        <w:rFonts w:hint="default"/>
      </w:rPr>
    </w:lvl>
    <w:lvl w:ilvl="1" w:tplc="40090019" w:tentative="1">
      <w:start w:val="1"/>
      <w:numFmt w:val="lowerLetter"/>
      <w:lvlText w:val="%2."/>
      <w:lvlJc w:val="left"/>
      <w:pPr>
        <w:ind w:left="1245" w:hanging="360"/>
      </w:pPr>
    </w:lvl>
    <w:lvl w:ilvl="2" w:tplc="4009001B" w:tentative="1">
      <w:start w:val="1"/>
      <w:numFmt w:val="lowerRoman"/>
      <w:lvlText w:val="%3."/>
      <w:lvlJc w:val="right"/>
      <w:pPr>
        <w:ind w:left="1965" w:hanging="180"/>
      </w:pPr>
    </w:lvl>
    <w:lvl w:ilvl="3" w:tplc="4009000F" w:tentative="1">
      <w:start w:val="1"/>
      <w:numFmt w:val="decimal"/>
      <w:lvlText w:val="%4."/>
      <w:lvlJc w:val="left"/>
      <w:pPr>
        <w:ind w:left="2685" w:hanging="360"/>
      </w:pPr>
    </w:lvl>
    <w:lvl w:ilvl="4" w:tplc="40090019" w:tentative="1">
      <w:start w:val="1"/>
      <w:numFmt w:val="lowerLetter"/>
      <w:lvlText w:val="%5."/>
      <w:lvlJc w:val="left"/>
      <w:pPr>
        <w:ind w:left="3405" w:hanging="360"/>
      </w:pPr>
    </w:lvl>
    <w:lvl w:ilvl="5" w:tplc="4009001B" w:tentative="1">
      <w:start w:val="1"/>
      <w:numFmt w:val="lowerRoman"/>
      <w:lvlText w:val="%6."/>
      <w:lvlJc w:val="right"/>
      <w:pPr>
        <w:ind w:left="4125" w:hanging="180"/>
      </w:pPr>
    </w:lvl>
    <w:lvl w:ilvl="6" w:tplc="4009000F" w:tentative="1">
      <w:start w:val="1"/>
      <w:numFmt w:val="decimal"/>
      <w:lvlText w:val="%7."/>
      <w:lvlJc w:val="left"/>
      <w:pPr>
        <w:ind w:left="4845" w:hanging="360"/>
      </w:pPr>
    </w:lvl>
    <w:lvl w:ilvl="7" w:tplc="40090019" w:tentative="1">
      <w:start w:val="1"/>
      <w:numFmt w:val="lowerLetter"/>
      <w:lvlText w:val="%8."/>
      <w:lvlJc w:val="left"/>
      <w:pPr>
        <w:ind w:left="5565" w:hanging="360"/>
      </w:pPr>
    </w:lvl>
    <w:lvl w:ilvl="8" w:tplc="4009001B" w:tentative="1">
      <w:start w:val="1"/>
      <w:numFmt w:val="lowerRoman"/>
      <w:lvlText w:val="%9."/>
      <w:lvlJc w:val="right"/>
      <w:pPr>
        <w:ind w:left="6285" w:hanging="180"/>
      </w:pPr>
    </w:lvl>
  </w:abstractNum>
  <w:abstractNum w:abstractNumId="2" w15:restartNumberingAfterBreak="0">
    <w:nsid w:val="0813037A"/>
    <w:multiLevelType w:val="hybridMultilevel"/>
    <w:tmpl w:val="979CAD66"/>
    <w:lvl w:ilvl="0" w:tplc="B9A461B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E120E06"/>
    <w:multiLevelType w:val="hybridMultilevel"/>
    <w:tmpl w:val="3084B56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2865DE4"/>
    <w:multiLevelType w:val="hybridMultilevel"/>
    <w:tmpl w:val="997E06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74D29A5"/>
    <w:multiLevelType w:val="hybridMultilevel"/>
    <w:tmpl w:val="6AB41558"/>
    <w:lvl w:ilvl="0" w:tplc="6FCEBD7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A4F03B1"/>
    <w:multiLevelType w:val="hybridMultilevel"/>
    <w:tmpl w:val="759692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AC24091"/>
    <w:multiLevelType w:val="hybridMultilevel"/>
    <w:tmpl w:val="80BC25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0C25AF4"/>
    <w:multiLevelType w:val="hybridMultilevel"/>
    <w:tmpl w:val="361ACE12"/>
    <w:lvl w:ilvl="0" w:tplc="4F6C598E">
      <w:start w:val="1"/>
      <w:numFmt w:val="lowerLetter"/>
      <w:lvlText w:val="(%1)"/>
      <w:lvlJc w:val="left"/>
      <w:pPr>
        <w:ind w:left="525" w:hanging="360"/>
      </w:pPr>
      <w:rPr>
        <w:rFonts w:hint="default"/>
      </w:rPr>
    </w:lvl>
    <w:lvl w:ilvl="1" w:tplc="40090019" w:tentative="1">
      <w:start w:val="1"/>
      <w:numFmt w:val="lowerLetter"/>
      <w:lvlText w:val="%2."/>
      <w:lvlJc w:val="left"/>
      <w:pPr>
        <w:ind w:left="1245" w:hanging="360"/>
      </w:pPr>
    </w:lvl>
    <w:lvl w:ilvl="2" w:tplc="4009001B" w:tentative="1">
      <w:start w:val="1"/>
      <w:numFmt w:val="lowerRoman"/>
      <w:lvlText w:val="%3."/>
      <w:lvlJc w:val="right"/>
      <w:pPr>
        <w:ind w:left="1965" w:hanging="180"/>
      </w:pPr>
    </w:lvl>
    <w:lvl w:ilvl="3" w:tplc="4009000F" w:tentative="1">
      <w:start w:val="1"/>
      <w:numFmt w:val="decimal"/>
      <w:lvlText w:val="%4."/>
      <w:lvlJc w:val="left"/>
      <w:pPr>
        <w:ind w:left="2685" w:hanging="360"/>
      </w:pPr>
    </w:lvl>
    <w:lvl w:ilvl="4" w:tplc="40090019" w:tentative="1">
      <w:start w:val="1"/>
      <w:numFmt w:val="lowerLetter"/>
      <w:lvlText w:val="%5."/>
      <w:lvlJc w:val="left"/>
      <w:pPr>
        <w:ind w:left="3405" w:hanging="360"/>
      </w:pPr>
    </w:lvl>
    <w:lvl w:ilvl="5" w:tplc="4009001B" w:tentative="1">
      <w:start w:val="1"/>
      <w:numFmt w:val="lowerRoman"/>
      <w:lvlText w:val="%6."/>
      <w:lvlJc w:val="right"/>
      <w:pPr>
        <w:ind w:left="4125" w:hanging="180"/>
      </w:pPr>
    </w:lvl>
    <w:lvl w:ilvl="6" w:tplc="4009000F" w:tentative="1">
      <w:start w:val="1"/>
      <w:numFmt w:val="decimal"/>
      <w:lvlText w:val="%7."/>
      <w:lvlJc w:val="left"/>
      <w:pPr>
        <w:ind w:left="4845" w:hanging="360"/>
      </w:pPr>
    </w:lvl>
    <w:lvl w:ilvl="7" w:tplc="40090019" w:tentative="1">
      <w:start w:val="1"/>
      <w:numFmt w:val="lowerLetter"/>
      <w:lvlText w:val="%8."/>
      <w:lvlJc w:val="left"/>
      <w:pPr>
        <w:ind w:left="5565" w:hanging="360"/>
      </w:pPr>
    </w:lvl>
    <w:lvl w:ilvl="8" w:tplc="4009001B" w:tentative="1">
      <w:start w:val="1"/>
      <w:numFmt w:val="lowerRoman"/>
      <w:lvlText w:val="%9."/>
      <w:lvlJc w:val="right"/>
      <w:pPr>
        <w:ind w:left="6285" w:hanging="180"/>
      </w:pPr>
    </w:lvl>
  </w:abstractNum>
  <w:abstractNum w:abstractNumId="9" w15:restartNumberingAfterBreak="0">
    <w:nsid w:val="25653B46"/>
    <w:multiLevelType w:val="hybridMultilevel"/>
    <w:tmpl w:val="5B14806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59C7A69"/>
    <w:multiLevelType w:val="hybridMultilevel"/>
    <w:tmpl w:val="361ACE12"/>
    <w:lvl w:ilvl="0" w:tplc="4F6C598E">
      <w:start w:val="1"/>
      <w:numFmt w:val="lowerLetter"/>
      <w:lvlText w:val="(%1)"/>
      <w:lvlJc w:val="left"/>
      <w:pPr>
        <w:ind w:left="525" w:hanging="360"/>
      </w:pPr>
      <w:rPr>
        <w:rFonts w:hint="default"/>
      </w:rPr>
    </w:lvl>
    <w:lvl w:ilvl="1" w:tplc="40090019" w:tentative="1">
      <w:start w:val="1"/>
      <w:numFmt w:val="lowerLetter"/>
      <w:lvlText w:val="%2."/>
      <w:lvlJc w:val="left"/>
      <w:pPr>
        <w:ind w:left="1245" w:hanging="360"/>
      </w:pPr>
    </w:lvl>
    <w:lvl w:ilvl="2" w:tplc="4009001B" w:tentative="1">
      <w:start w:val="1"/>
      <w:numFmt w:val="lowerRoman"/>
      <w:lvlText w:val="%3."/>
      <w:lvlJc w:val="right"/>
      <w:pPr>
        <w:ind w:left="1965" w:hanging="180"/>
      </w:pPr>
    </w:lvl>
    <w:lvl w:ilvl="3" w:tplc="4009000F" w:tentative="1">
      <w:start w:val="1"/>
      <w:numFmt w:val="decimal"/>
      <w:lvlText w:val="%4."/>
      <w:lvlJc w:val="left"/>
      <w:pPr>
        <w:ind w:left="2685" w:hanging="360"/>
      </w:pPr>
    </w:lvl>
    <w:lvl w:ilvl="4" w:tplc="40090019" w:tentative="1">
      <w:start w:val="1"/>
      <w:numFmt w:val="lowerLetter"/>
      <w:lvlText w:val="%5."/>
      <w:lvlJc w:val="left"/>
      <w:pPr>
        <w:ind w:left="3405" w:hanging="360"/>
      </w:pPr>
    </w:lvl>
    <w:lvl w:ilvl="5" w:tplc="4009001B" w:tentative="1">
      <w:start w:val="1"/>
      <w:numFmt w:val="lowerRoman"/>
      <w:lvlText w:val="%6."/>
      <w:lvlJc w:val="right"/>
      <w:pPr>
        <w:ind w:left="4125" w:hanging="180"/>
      </w:pPr>
    </w:lvl>
    <w:lvl w:ilvl="6" w:tplc="4009000F" w:tentative="1">
      <w:start w:val="1"/>
      <w:numFmt w:val="decimal"/>
      <w:lvlText w:val="%7."/>
      <w:lvlJc w:val="left"/>
      <w:pPr>
        <w:ind w:left="4845" w:hanging="360"/>
      </w:pPr>
    </w:lvl>
    <w:lvl w:ilvl="7" w:tplc="40090019" w:tentative="1">
      <w:start w:val="1"/>
      <w:numFmt w:val="lowerLetter"/>
      <w:lvlText w:val="%8."/>
      <w:lvlJc w:val="left"/>
      <w:pPr>
        <w:ind w:left="5565" w:hanging="360"/>
      </w:pPr>
    </w:lvl>
    <w:lvl w:ilvl="8" w:tplc="4009001B" w:tentative="1">
      <w:start w:val="1"/>
      <w:numFmt w:val="lowerRoman"/>
      <w:lvlText w:val="%9."/>
      <w:lvlJc w:val="right"/>
      <w:pPr>
        <w:ind w:left="6285" w:hanging="180"/>
      </w:pPr>
    </w:lvl>
  </w:abstractNum>
  <w:abstractNum w:abstractNumId="11" w15:restartNumberingAfterBreak="0">
    <w:nsid w:val="2660698F"/>
    <w:multiLevelType w:val="hybridMultilevel"/>
    <w:tmpl w:val="A8F093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5E442E"/>
    <w:multiLevelType w:val="hybridMultilevel"/>
    <w:tmpl w:val="D90652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32E23682"/>
    <w:multiLevelType w:val="hybridMultilevel"/>
    <w:tmpl w:val="D32CBA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4322A74"/>
    <w:multiLevelType w:val="hybridMultilevel"/>
    <w:tmpl w:val="0BD8D2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372A0EEB"/>
    <w:multiLevelType w:val="hybridMultilevel"/>
    <w:tmpl w:val="14044A90"/>
    <w:lvl w:ilvl="0" w:tplc="FBBAA99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B124C5"/>
    <w:multiLevelType w:val="hybridMultilevel"/>
    <w:tmpl w:val="B2004AF4"/>
    <w:lvl w:ilvl="0" w:tplc="E54E8A0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49D95E23"/>
    <w:multiLevelType w:val="hybridMultilevel"/>
    <w:tmpl w:val="6966C62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49EC23A2"/>
    <w:multiLevelType w:val="hybridMultilevel"/>
    <w:tmpl w:val="939E96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4FAB2663"/>
    <w:multiLevelType w:val="hybridMultilevel"/>
    <w:tmpl w:val="A20643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2C45E7E"/>
    <w:multiLevelType w:val="hybridMultilevel"/>
    <w:tmpl w:val="E124DE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AE377C9"/>
    <w:multiLevelType w:val="hybridMultilevel"/>
    <w:tmpl w:val="6ACA55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5C6025F6"/>
    <w:multiLevelType w:val="hybridMultilevel"/>
    <w:tmpl w:val="FA1473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DE248B7"/>
    <w:multiLevelType w:val="hybridMultilevel"/>
    <w:tmpl w:val="E95ADF3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4" w15:restartNumberingAfterBreak="0">
    <w:nsid w:val="7ACE76CA"/>
    <w:multiLevelType w:val="hybridMultilevel"/>
    <w:tmpl w:val="5C0463E8"/>
    <w:lvl w:ilvl="0" w:tplc="8E54B1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944113564">
    <w:abstractNumId w:val="7"/>
  </w:num>
  <w:num w:numId="2" w16cid:durableId="643391923">
    <w:abstractNumId w:val="9"/>
  </w:num>
  <w:num w:numId="3" w16cid:durableId="1078939593">
    <w:abstractNumId w:val="17"/>
  </w:num>
  <w:num w:numId="4" w16cid:durableId="1493061373">
    <w:abstractNumId w:val="3"/>
  </w:num>
  <w:num w:numId="5" w16cid:durableId="183131220">
    <w:abstractNumId w:val="23"/>
  </w:num>
  <w:num w:numId="6" w16cid:durableId="1877769296">
    <w:abstractNumId w:val="6"/>
  </w:num>
  <w:num w:numId="7" w16cid:durableId="1370297249">
    <w:abstractNumId w:val="16"/>
  </w:num>
  <w:num w:numId="8" w16cid:durableId="150609482">
    <w:abstractNumId w:val="8"/>
  </w:num>
  <w:num w:numId="9" w16cid:durableId="2082866740">
    <w:abstractNumId w:val="1"/>
  </w:num>
  <w:num w:numId="10" w16cid:durableId="106124635">
    <w:abstractNumId w:val="10"/>
  </w:num>
  <w:num w:numId="11" w16cid:durableId="1233076620">
    <w:abstractNumId w:val="24"/>
  </w:num>
  <w:num w:numId="12" w16cid:durableId="1247419240">
    <w:abstractNumId w:val="22"/>
  </w:num>
  <w:num w:numId="13" w16cid:durableId="144517211">
    <w:abstractNumId w:val="4"/>
  </w:num>
  <w:num w:numId="14" w16cid:durableId="585575150">
    <w:abstractNumId w:val="0"/>
  </w:num>
  <w:num w:numId="15" w16cid:durableId="1963412681">
    <w:abstractNumId w:val="19"/>
  </w:num>
  <w:num w:numId="16" w16cid:durableId="328598412">
    <w:abstractNumId w:val="11"/>
  </w:num>
  <w:num w:numId="17" w16cid:durableId="1892770080">
    <w:abstractNumId w:val="13"/>
  </w:num>
  <w:num w:numId="18" w16cid:durableId="1558591393">
    <w:abstractNumId w:val="14"/>
  </w:num>
  <w:num w:numId="19" w16cid:durableId="527762777">
    <w:abstractNumId w:val="20"/>
  </w:num>
  <w:num w:numId="20" w16cid:durableId="1923949813">
    <w:abstractNumId w:val="5"/>
  </w:num>
  <w:num w:numId="21" w16cid:durableId="1888031042">
    <w:abstractNumId w:val="2"/>
  </w:num>
  <w:num w:numId="22" w16cid:durableId="508376572">
    <w:abstractNumId w:val="15"/>
  </w:num>
  <w:num w:numId="23" w16cid:durableId="1162893795">
    <w:abstractNumId w:val="21"/>
  </w:num>
  <w:num w:numId="24" w16cid:durableId="1913657410">
    <w:abstractNumId w:val="12"/>
  </w:num>
  <w:num w:numId="25" w16cid:durableId="20507621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66E"/>
    <w:rsid w:val="002304B5"/>
    <w:rsid w:val="00270315"/>
    <w:rsid w:val="002B1CB1"/>
    <w:rsid w:val="002D166E"/>
    <w:rsid w:val="002E6DFC"/>
    <w:rsid w:val="00373CB4"/>
    <w:rsid w:val="003E48D2"/>
    <w:rsid w:val="004D61A7"/>
    <w:rsid w:val="00501FC3"/>
    <w:rsid w:val="00513A39"/>
    <w:rsid w:val="00513EAB"/>
    <w:rsid w:val="005220F6"/>
    <w:rsid w:val="006B7CC8"/>
    <w:rsid w:val="006F7A5F"/>
    <w:rsid w:val="007A6FD1"/>
    <w:rsid w:val="00861EBA"/>
    <w:rsid w:val="008D2196"/>
    <w:rsid w:val="00996BED"/>
    <w:rsid w:val="009A23FA"/>
    <w:rsid w:val="009C211D"/>
    <w:rsid w:val="009D6C55"/>
    <w:rsid w:val="00AE6998"/>
    <w:rsid w:val="00B46762"/>
    <w:rsid w:val="00B75FA6"/>
    <w:rsid w:val="00BA48FC"/>
    <w:rsid w:val="00BD4082"/>
    <w:rsid w:val="00DF2043"/>
    <w:rsid w:val="00E04C43"/>
    <w:rsid w:val="00E053D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577C9"/>
  <w15:chartTrackingRefBased/>
  <w15:docId w15:val="{98D2DF40-733D-4397-9869-A95FEB3F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6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66E"/>
    <w:pPr>
      <w:ind w:left="720"/>
      <w:contextualSpacing/>
    </w:pPr>
  </w:style>
  <w:style w:type="character" w:styleId="Hyperlink">
    <w:name w:val="Hyperlink"/>
    <w:basedOn w:val="DefaultParagraphFont"/>
    <w:uiPriority w:val="99"/>
    <w:unhideWhenUsed/>
    <w:rsid w:val="00AE6998"/>
    <w:rPr>
      <w:color w:val="0563C1" w:themeColor="hyperlink"/>
      <w:u w:val="single"/>
    </w:rPr>
  </w:style>
  <w:style w:type="character" w:customStyle="1" w:styleId="gd">
    <w:name w:val="gd"/>
    <w:basedOn w:val="DefaultParagraphFont"/>
    <w:rsid w:val="00E04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439">
      <w:bodyDiv w:val="1"/>
      <w:marLeft w:val="0"/>
      <w:marRight w:val="0"/>
      <w:marTop w:val="0"/>
      <w:marBottom w:val="0"/>
      <w:divBdr>
        <w:top w:val="none" w:sz="0" w:space="0" w:color="auto"/>
        <w:left w:val="none" w:sz="0" w:space="0" w:color="auto"/>
        <w:bottom w:val="none" w:sz="0" w:space="0" w:color="auto"/>
        <w:right w:val="none" w:sz="0" w:space="0" w:color="auto"/>
      </w:divBdr>
    </w:div>
    <w:div w:id="859509345">
      <w:bodyDiv w:val="1"/>
      <w:marLeft w:val="0"/>
      <w:marRight w:val="0"/>
      <w:marTop w:val="0"/>
      <w:marBottom w:val="0"/>
      <w:divBdr>
        <w:top w:val="none" w:sz="0" w:space="0" w:color="auto"/>
        <w:left w:val="none" w:sz="0" w:space="0" w:color="auto"/>
        <w:bottom w:val="none" w:sz="0" w:space="0" w:color="auto"/>
        <w:right w:val="none" w:sz="0" w:space="0" w:color="auto"/>
      </w:divBdr>
    </w:div>
    <w:div w:id="1153179799">
      <w:bodyDiv w:val="1"/>
      <w:marLeft w:val="0"/>
      <w:marRight w:val="0"/>
      <w:marTop w:val="0"/>
      <w:marBottom w:val="0"/>
      <w:divBdr>
        <w:top w:val="none" w:sz="0" w:space="0" w:color="auto"/>
        <w:left w:val="none" w:sz="0" w:space="0" w:color="auto"/>
        <w:bottom w:val="none" w:sz="0" w:space="0" w:color="auto"/>
        <w:right w:val="none" w:sz="0" w:space="0" w:color="auto"/>
      </w:divBdr>
    </w:div>
    <w:div w:id="1252012276">
      <w:bodyDiv w:val="1"/>
      <w:marLeft w:val="0"/>
      <w:marRight w:val="0"/>
      <w:marTop w:val="0"/>
      <w:marBottom w:val="0"/>
      <w:divBdr>
        <w:top w:val="none" w:sz="0" w:space="0" w:color="auto"/>
        <w:left w:val="none" w:sz="0" w:space="0" w:color="auto"/>
        <w:bottom w:val="none" w:sz="0" w:space="0" w:color="auto"/>
        <w:right w:val="none" w:sz="0" w:space="0" w:color="auto"/>
      </w:divBdr>
    </w:div>
    <w:div w:id="1260748243">
      <w:bodyDiv w:val="1"/>
      <w:marLeft w:val="0"/>
      <w:marRight w:val="0"/>
      <w:marTop w:val="0"/>
      <w:marBottom w:val="0"/>
      <w:divBdr>
        <w:top w:val="none" w:sz="0" w:space="0" w:color="auto"/>
        <w:left w:val="none" w:sz="0" w:space="0" w:color="auto"/>
        <w:bottom w:val="none" w:sz="0" w:space="0" w:color="auto"/>
        <w:right w:val="none" w:sz="0" w:space="0" w:color="auto"/>
      </w:divBdr>
    </w:div>
    <w:div w:id="1498494242">
      <w:bodyDiv w:val="1"/>
      <w:marLeft w:val="0"/>
      <w:marRight w:val="0"/>
      <w:marTop w:val="0"/>
      <w:marBottom w:val="0"/>
      <w:divBdr>
        <w:top w:val="none" w:sz="0" w:space="0" w:color="auto"/>
        <w:left w:val="none" w:sz="0" w:space="0" w:color="auto"/>
        <w:bottom w:val="none" w:sz="0" w:space="0" w:color="auto"/>
        <w:right w:val="none" w:sz="0" w:space="0" w:color="auto"/>
      </w:divBdr>
    </w:div>
    <w:div w:id="180913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tSSN6ZLzXQ" TargetMode="External"/><Relationship Id="rId3" Type="http://schemas.openxmlformats.org/officeDocument/2006/relationships/settings" Target="settings.xml"/><Relationship Id="rId7" Type="http://schemas.openxmlformats.org/officeDocument/2006/relationships/hyperlink" Target="https://www.youtube.com/watch?v=0ZS40U5yFp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JrEjcNI60tk" TargetMode="External"/><Relationship Id="rId5" Type="http://schemas.openxmlformats.org/officeDocument/2006/relationships/hyperlink" Target="https://www.youtube.com/watch?v=H9v9SbyLqc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2765</Words>
  <Characters>16648</Characters>
  <Application>Microsoft Office Word</Application>
  <DocSecurity>0</DocSecurity>
  <Lines>378</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Kirti Anamika</cp:lastModifiedBy>
  <cp:revision>2</cp:revision>
  <dcterms:created xsi:type="dcterms:W3CDTF">2022-11-12T14:42:00Z</dcterms:created>
  <dcterms:modified xsi:type="dcterms:W3CDTF">2022-11-12T14:42:00Z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b7d92894b3f435836dc2d351ca8973cf8240a6ddd7d98f3944d64fbd46be390e</vt:lpwstr>
  </property>
</Properties>
</file>